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38A97" w14:textId="2ADCB428" w:rsidR="0058251E" w:rsidRDefault="00C01083" w:rsidP="00AB0C88">
      <w:pPr>
        <w:spacing w:line="276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FF8351A" wp14:editId="6B961DA8">
            <wp:simplePos x="0" y="0"/>
            <wp:positionH relativeFrom="column">
              <wp:posOffset>1773668</wp:posOffset>
            </wp:positionH>
            <wp:positionV relativeFrom="paragraph">
              <wp:posOffset>190623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36F">
        <w:rPr>
          <w:noProof/>
        </w:rPr>
        <w:drawing>
          <wp:anchor distT="0" distB="0" distL="114300" distR="114300" simplePos="0" relativeHeight="251663360" behindDoc="1" locked="0" layoutInCell="1" allowOverlap="1" wp14:anchorId="3D31C1A3" wp14:editId="38DE7091">
            <wp:simplePos x="0" y="0"/>
            <wp:positionH relativeFrom="column">
              <wp:posOffset>-1080135</wp:posOffset>
            </wp:positionH>
            <wp:positionV relativeFrom="paragraph">
              <wp:posOffset>-1402080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76CD9F" w14:textId="77777777" w:rsidR="0071264E" w:rsidRDefault="0071264E" w:rsidP="00243664">
      <w:pPr>
        <w:widowControl w:val="0"/>
        <w:autoSpaceDE w:val="0"/>
        <w:autoSpaceDN w:val="0"/>
        <w:spacing w:line="276" w:lineRule="auto"/>
        <w:ind w:firstLine="567"/>
        <w:jc w:val="center"/>
        <w:rPr>
          <w:rFonts w:eastAsia="Liberation Sans"/>
          <w:b/>
          <w:lang w:val="pt-PT" w:eastAsia="en-US"/>
        </w:rPr>
      </w:pPr>
    </w:p>
    <w:p w14:paraId="70BB1909" w14:textId="68C861EA" w:rsidR="0071264E" w:rsidRDefault="0071264E">
      <w:pPr>
        <w:rPr>
          <w:rFonts w:eastAsia="Liberation Sans"/>
          <w:b/>
          <w:lang w:val="pt-PT" w:eastAsia="en-US"/>
        </w:rPr>
      </w:pPr>
      <w:r w:rsidRPr="00600354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410BCE" wp14:editId="7314282B">
                <wp:simplePos x="0" y="0"/>
                <wp:positionH relativeFrom="column">
                  <wp:posOffset>-423545</wp:posOffset>
                </wp:positionH>
                <wp:positionV relativeFrom="paragraph">
                  <wp:posOffset>1833245</wp:posOffset>
                </wp:positionV>
                <wp:extent cx="624903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903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59B8E" w14:textId="3014DFC6" w:rsidR="0071264E" w:rsidRDefault="0071264E" w:rsidP="0071264E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Decreto regulamentando a Comissão de recebimento de materiais</w:t>
                            </w:r>
                          </w:p>
                          <w:p w14:paraId="526D7A51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CFA4633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755E7EA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5AEE43B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863E506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5FF96C0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947016B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40E2C28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B55F07E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01769EAD" w14:textId="77777777" w:rsidR="0071264E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70D95A3" w14:textId="77777777" w:rsidR="0071264E" w:rsidRPr="00600354" w:rsidRDefault="0071264E" w:rsidP="0071264E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F328726" w14:textId="77777777" w:rsidR="0071264E" w:rsidRDefault="0071264E" w:rsidP="007126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10BC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3.35pt;margin-top:144.35pt;width:492.05pt;height:45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" filled="f" stroked="f">
                <v:textbox>
                  <w:txbxContent>
                    <w:p w14:paraId="5D459B8E" w14:textId="3014DFC6" w:rsidR="0071264E" w:rsidRDefault="0071264E" w:rsidP="0071264E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Decreto regulamentando a Comissão de recebimento de materiais</w:t>
                      </w:r>
                    </w:p>
                    <w:p w14:paraId="526D7A51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CFA4633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755E7EA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5AEE43B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863E506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5FF96C0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947016B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40E2C28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B55F07E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01769EAD" w14:textId="77777777" w:rsidR="0071264E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70D95A3" w14:textId="77777777" w:rsidR="0071264E" w:rsidRPr="00600354" w:rsidRDefault="0071264E" w:rsidP="0071264E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F328726" w14:textId="77777777" w:rsidR="0071264E" w:rsidRDefault="0071264E" w:rsidP="0071264E"/>
                  </w:txbxContent>
                </v:textbox>
              </v:shape>
            </w:pict>
          </mc:Fallback>
        </mc:AlternateContent>
      </w:r>
      <w:r>
        <w:rPr>
          <w:rFonts w:eastAsia="Liberation Sans"/>
          <w:b/>
          <w:lang w:val="pt-PT" w:eastAsia="en-US"/>
        </w:rPr>
        <w:br w:type="page"/>
      </w:r>
    </w:p>
    <w:p w14:paraId="54BC6B06" w14:textId="77777777" w:rsidR="0071264E" w:rsidRDefault="0071264E" w:rsidP="00243664">
      <w:pPr>
        <w:widowControl w:val="0"/>
        <w:autoSpaceDE w:val="0"/>
        <w:autoSpaceDN w:val="0"/>
        <w:spacing w:line="276" w:lineRule="auto"/>
        <w:ind w:firstLine="567"/>
        <w:jc w:val="center"/>
        <w:rPr>
          <w:rFonts w:eastAsia="Liberation Sans"/>
          <w:b/>
          <w:lang w:val="pt-PT" w:eastAsia="en-US"/>
        </w:rPr>
      </w:pPr>
    </w:p>
    <w:p w14:paraId="1F31EB53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center"/>
        <w:rPr>
          <w:rFonts w:eastAsia="Liberation Sans"/>
          <w:b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DECRETO N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b/>
          <w:lang w:val="pt-PT" w:eastAsia="en-US"/>
        </w:rPr>
        <w:t xml:space="preserve">, DE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b/>
          <w:lang w:val="pt-PT" w:eastAsia="en-US"/>
        </w:rPr>
        <w:t xml:space="preserve"> DE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b/>
          <w:lang w:val="pt-PT" w:eastAsia="en-US"/>
        </w:rPr>
        <w:t xml:space="preserve"> DE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b/>
          <w:lang w:val="pt-PT" w:eastAsia="en-US"/>
        </w:rPr>
        <w:t>.</w:t>
      </w:r>
    </w:p>
    <w:p w14:paraId="591DA325" w14:textId="77777777" w:rsidR="00243664" w:rsidRPr="006856FC" w:rsidRDefault="00243664" w:rsidP="00243664">
      <w:pPr>
        <w:widowControl w:val="0"/>
        <w:tabs>
          <w:tab w:val="left" w:pos="7443"/>
        </w:tabs>
        <w:autoSpaceDE w:val="0"/>
        <w:autoSpaceDN w:val="0"/>
        <w:spacing w:before="1" w:line="276" w:lineRule="auto"/>
        <w:ind w:left="3686" w:firstLine="567"/>
        <w:jc w:val="both"/>
        <w:rPr>
          <w:rFonts w:eastAsia="Liberation Sans"/>
          <w:b/>
          <w:bCs/>
          <w:spacing w:val="-3"/>
          <w:lang w:val="pt-PT" w:eastAsia="en-US"/>
        </w:rPr>
      </w:pPr>
    </w:p>
    <w:p w14:paraId="6108B408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bCs/>
          <w:lang w:val="pt-PT" w:eastAsia="en-US"/>
        </w:rPr>
      </w:pPr>
      <w:r w:rsidRPr="006856FC">
        <w:rPr>
          <w:rFonts w:eastAsia="Liberation Sans"/>
          <w:bCs/>
          <w:spacing w:val="-3"/>
          <w:lang w:val="pt-PT" w:eastAsia="en-US"/>
        </w:rPr>
        <w:t xml:space="preserve">Regulamenta </w:t>
      </w:r>
      <w:r w:rsidRPr="006856FC">
        <w:rPr>
          <w:rFonts w:eastAsia="Liberation Sans"/>
          <w:bCs/>
          <w:lang w:val="pt-PT" w:eastAsia="en-US"/>
        </w:rPr>
        <w:t xml:space="preserve">o recebimento de </w:t>
      </w:r>
      <w:r w:rsidRPr="006856FC">
        <w:rPr>
          <w:rFonts w:eastAsia="Liberation Sans"/>
          <w:bCs/>
          <w:spacing w:val="-3"/>
          <w:lang w:val="pt-PT" w:eastAsia="en-US"/>
        </w:rPr>
        <w:t xml:space="preserve">Materiais </w:t>
      </w:r>
      <w:r w:rsidRPr="006856FC">
        <w:rPr>
          <w:rFonts w:eastAsia="Liberation Sans"/>
          <w:bCs/>
          <w:lang w:val="pt-PT" w:eastAsia="en-US"/>
        </w:rPr>
        <w:t xml:space="preserve">da Administração </w:t>
      </w:r>
      <w:r w:rsidRPr="006856FC">
        <w:rPr>
          <w:rFonts w:eastAsia="Liberation Sans"/>
          <w:bCs/>
          <w:spacing w:val="-4"/>
          <w:lang w:val="pt-PT" w:eastAsia="en-US"/>
        </w:rPr>
        <w:t xml:space="preserve">Direta </w:t>
      </w:r>
      <w:r w:rsidRPr="006856FC">
        <w:rPr>
          <w:rFonts w:eastAsia="Liberation Sans"/>
          <w:bCs/>
          <w:lang w:val="pt-PT" w:eastAsia="en-US"/>
        </w:rPr>
        <w:t xml:space="preserve">do Município pelas Comissões de </w:t>
      </w:r>
      <w:r w:rsidRPr="006856FC">
        <w:rPr>
          <w:rFonts w:eastAsia="Liberation Sans"/>
          <w:bCs/>
          <w:spacing w:val="-1"/>
          <w:lang w:val="pt-PT" w:eastAsia="en-US"/>
        </w:rPr>
        <w:t xml:space="preserve">Recebimento </w:t>
      </w:r>
      <w:r w:rsidRPr="006856FC">
        <w:rPr>
          <w:rFonts w:eastAsia="Liberation Sans"/>
          <w:bCs/>
          <w:lang w:val="pt-PT" w:eastAsia="en-US"/>
        </w:rPr>
        <w:t>de Materiais.</w:t>
      </w:r>
    </w:p>
    <w:p w14:paraId="25EF7ED5" w14:textId="77777777" w:rsidR="00243664" w:rsidRDefault="00243664" w:rsidP="00243664">
      <w:pPr>
        <w:widowControl w:val="0"/>
        <w:autoSpaceDE w:val="0"/>
        <w:autoSpaceDN w:val="0"/>
        <w:spacing w:line="276" w:lineRule="auto"/>
        <w:ind w:firstLine="567"/>
        <w:jc w:val="center"/>
        <w:rPr>
          <w:rFonts w:eastAsia="Liberation Sans"/>
          <w:b/>
          <w:lang w:val="pt-PT" w:eastAsia="en-US"/>
        </w:rPr>
      </w:pPr>
    </w:p>
    <w:p w14:paraId="6FE188BE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 xml:space="preserve">O Prefeito Municipal de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, Estado do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, no uso das atribuições que lhe são conferidas pelo inciso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, do art.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>, da Lei Orgânica do Município;</w:t>
      </w:r>
    </w:p>
    <w:p w14:paraId="3A47D949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rPr>
          <w:rFonts w:eastAsia="Liberation Sans"/>
          <w:lang w:val="pt-PT" w:eastAsia="en-US"/>
        </w:rPr>
      </w:pPr>
    </w:p>
    <w:p w14:paraId="71678D86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 xml:space="preserve">Considerando a necessidade de normatizar o recebimento de materiais, bem como as atribuições das Comissões de Recebimento de Materiais; </w:t>
      </w:r>
    </w:p>
    <w:p w14:paraId="2CAD3CE0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rPr>
          <w:rFonts w:eastAsia="Liberation Sans"/>
          <w:lang w:val="pt-PT" w:eastAsia="en-US"/>
        </w:rPr>
      </w:pPr>
    </w:p>
    <w:p w14:paraId="0D052622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Considerando o disposto nos arts. 62, 69; §§ 1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ao 4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do inciso II, do art. 73; parágrafo único, do inciso I, do art. 74; e art. 76 da Lei Federal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8.666, de 21 de junho de 1993;</w:t>
      </w:r>
    </w:p>
    <w:p w14:paraId="1994A824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70332FC" w14:textId="77777777" w:rsidR="00243664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 xml:space="preserve">Considerando o disposto nos arts. 95, 119; §§ 1º ao 4º do inciso II, do art. 140, da Lei Federal nº 14.133, de 1º de abril de 2021; </w:t>
      </w:r>
    </w:p>
    <w:p w14:paraId="14D04F7F" w14:textId="77777777" w:rsidR="00340794" w:rsidRDefault="0034079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1686664C" w14:textId="10A280F3" w:rsidR="00340794" w:rsidRPr="006856FC" w:rsidRDefault="0034079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lang w:val="pt-PT" w:eastAsia="en-US"/>
        </w:rPr>
        <w:t>Considerando a competência organizacional do Município e a autorização do art. 140</w:t>
      </w:r>
      <w:r w:rsidRPr="006856FC">
        <w:rPr>
          <w:rFonts w:eastAsia="Liberation Sans"/>
          <w:lang w:val="pt-PT" w:eastAsia="en-US"/>
        </w:rPr>
        <w:t>, da Lei Federal nº 14.133, de 1º de abril de 2021</w:t>
      </w:r>
      <w:r>
        <w:rPr>
          <w:rFonts w:eastAsia="Liberation Sans"/>
          <w:lang w:val="pt-PT" w:eastAsia="en-US"/>
        </w:rPr>
        <w:t>, permitindo que comissão seja incumbida de receber bens;</w:t>
      </w:r>
    </w:p>
    <w:p w14:paraId="50C7D97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1DEDB379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jc w:val="center"/>
        <w:rPr>
          <w:rFonts w:eastAsia="Liberation Sans"/>
          <w:b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DECRETA:</w:t>
      </w:r>
    </w:p>
    <w:p w14:paraId="430AE04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1583"/>
        <w:jc w:val="both"/>
        <w:rPr>
          <w:rFonts w:eastAsia="Liberation Sans"/>
          <w:lang w:val="pt-PT" w:eastAsia="en-US"/>
        </w:rPr>
      </w:pPr>
    </w:p>
    <w:p w14:paraId="1349F967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CAPÍTULO I</w:t>
      </w:r>
    </w:p>
    <w:p w14:paraId="17F1AB74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DAS GENERALIDADES</w:t>
      </w:r>
    </w:p>
    <w:p w14:paraId="2D4B3C1C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jc w:val="center"/>
        <w:rPr>
          <w:rFonts w:eastAsia="Liberation Sans"/>
          <w:lang w:val="pt-PT" w:eastAsia="en-US"/>
        </w:rPr>
      </w:pPr>
    </w:p>
    <w:p w14:paraId="3A4DD623" w14:textId="6B66EDD9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1"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 </w:t>
      </w:r>
      <w:r w:rsidRPr="006856FC">
        <w:rPr>
          <w:rFonts w:eastAsia="Liberation Sans"/>
          <w:b/>
          <w:lang w:val="pt-PT" w:eastAsia="en-US"/>
        </w:rPr>
        <w:tab/>
        <w:t>Art. 1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 </w:t>
      </w:r>
      <w:r w:rsidRPr="006856FC">
        <w:rPr>
          <w:rFonts w:eastAsia="Liberation Sans"/>
          <w:lang w:val="pt-PT" w:eastAsia="en-US"/>
        </w:rPr>
        <w:t xml:space="preserve">Os procedimentos para recebimento de materiais – bens de consumo ou bens permanentes, adquiridos no âmbito da Administração Direta do Município, deverão ser executados pelas Comissões de Recebimento, </w:t>
      </w:r>
      <w:r w:rsidR="00D254B5">
        <w:rPr>
          <w:rFonts w:eastAsia="Liberation Sans"/>
          <w:lang w:val="pt-PT" w:eastAsia="en-US"/>
        </w:rPr>
        <w:t xml:space="preserve">com observância às restrições e vedações dos artigos 7º, 8º, 9º e 10, todos da </w:t>
      </w:r>
      <w:r w:rsidR="00D254B5" w:rsidRPr="006856FC">
        <w:rPr>
          <w:rFonts w:eastAsia="Liberation Sans"/>
          <w:lang w:val="pt-PT" w:eastAsia="en-US"/>
        </w:rPr>
        <w:t>Lei Federal nº 14.133, de 1º de abril de 2021</w:t>
      </w:r>
      <w:r w:rsidR="00D254B5">
        <w:rPr>
          <w:rFonts w:eastAsia="Liberation Sans"/>
          <w:lang w:val="pt-PT" w:eastAsia="en-US"/>
        </w:rPr>
        <w:t xml:space="preserve">, </w:t>
      </w:r>
      <w:r w:rsidRPr="006856FC">
        <w:rPr>
          <w:rFonts w:eastAsia="Liberation Sans"/>
          <w:lang w:val="pt-PT" w:eastAsia="en-US"/>
        </w:rPr>
        <w:t>conforme disposto neste Regulamento.</w:t>
      </w:r>
    </w:p>
    <w:p w14:paraId="571CDFFE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1" w:line="276" w:lineRule="auto"/>
        <w:jc w:val="both"/>
        <w:rPr>
          <w:rFonts w:eastAsia="Liberation Sans"/>
          <w:lang w:val="pt-PT" w:eastAsia="en-US"/>
        </w:rPr>
      </w:pPr>
    </w:p>
    <w:p w14:paraId="09CA06F7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1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São considerados bens de consumo aqueles que, em razão de seu uso corrente, de acordo com a definição da Lei Federal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4.320, de 17 de março de 1964, perdem normalmente sua identidade física e/ou tem sua utilização limitada a 2 (dois) anos.</w:t>
      </w:r>
    </w:p>
    <w:p w14:paraId="2679F697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9" w:line="276" w:lineRule="auto"/>
        <w:rPr>
          <w:rFonts w:eastAsia="Liberation Sans"/>
          <w:lang w:val="pt-PT" w:eastAsia="en-US"/>
        </w:rPr>
      </w:pPr>
    </w:p>
    <w:p w14:paraId="2FF5D5EC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2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São considerados bens permanentes aqueles que, em razão de seu uso normal, não perdem sua identidade física e/ou tem uma durabilidade superior a 2 (dois) anos.</w:t>
      </w:r>
    </w:p>
    <w:p w14:paraId="051C9B20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9" w:line="276" w:lineRule="auto"/>
        <w:rPr>
          <w:rFonts w:eastAsia="Liberation Sans"/>
          <w:lang w:val="pt-PT" w:eastAsia="en-US"/>
        </w:rPr>
      </w:pPr>
    </w:p>
    <w:p w14:paraId="3577CCAE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3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O disposto neste Decreto aplica-se a todos os processos licitatórios, inclusive aos casos de Dispensa e Inexigibilidade de Licitação.</w:t>
      </w:r>
    </w:p>
    <w:p w14:paraId="4FF3EF93" w14:textId="77777777" w:rsidR="00243664" w:rsidRPr="006856FC" w:rsidRDefault="00243664" w:rsidP="00243664">
      <w:pPr>
        <w:widowControl w:val="0"/>
        <w:tabs>
          <w:tab w:val="left" w:pos="567"/>
        </w:tabs>
        <w:autoSpaceDE w:val="0"/>
        <w:autoSpaceDN w:val="0"/>
        <w:spacing w:before="9" w:line="276" w:lineRule="auto"/>
        <w:rPr>
          <w:rFonts w:eastAsia="Liberation Sans"/>
          <w:lang w:val="pt-PT" w:eastAsia="en-US"/>
        </w:rPr>
      </w:pPr>
    </w:p>
    <w:p w14:paraId="5C3AB55D" w14:textId="77777777" w:rsidR="00243664" w:rsidRDefault="00243664" w:rsidP="00243664">
      <w:pPr>
        <w:widowControl w:val="0"/>
        <w:tabs>
          <w:tab w:val="left" w:pos="567"/>
        </w:tabs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lastRenderedPageBreak/>
        <w:t>§ 4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Deverá constar em todos os editais relativos aos processos de compras para a Administração Direta do Município a subordinação a este Decreto.</w:t>
      </w:r>
    </w:p>
    <w:p w14:paraId="4539AD6A" w14:textId="20D1D709" w:rsidR="00340794" w:rsidRPr="006856FC" w:rsidRDefault="00340794" w:rsidP="00243664">
      <w:pPr>
        <w:widowControl w:val="0"/>
        <w:tabs>
          <w:tab w:val="left" w:pos="567"/>
        </w:tabs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340794">
        <w:rPr>
          <w:rFonts w:eastAsia="Liberation Sans"/>
          <w:b/>
          <w:lang w:val="pt-PT" w:eastAsia="en-US"/>
        </w:rPr>
        <w:t>§ 5</w:t>
      </w:r>
      <w:r w:rsidRPr="00340794">
        <w:rPr>
          <w:rFonts w:eastAsia="Liberation Sans"/>
          <w:b/>
          <w:u w:val="single"/>
          <w:vertAlign w:val="superscript"/>
          <w:lang w:val="pt-PT" w:eastAsia="en-US"/>
        </w:rPr>
        <w:t xml:space="preserve"> 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>
        <w:rPr>
          <w:rFonts w:eastAsia="Liberation Sans"/>
          <w:lang w:val="pt-PT" w:eastAsia="en-US"/>
        </w:rPr>
        <w:t xml:space="preserve"> Somente será aconselhável estabelecer comissão para acompanhamento de objetos que envolvam mão-de-obra, ou prestação de serviços, com a devida regulamentação sobre as competencias dos memebros no acompanhamento de regularidade trabalhista e previdenciária.</w:t>
      </w:r>
    </w:p>
    <w:p w14:paraId="534C9E4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3D600BEA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CAPÍTULO II</w:t>
      </w:r>
    </w:p>
    <w:p w14:paraId="28B5E3DB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DAS COMISSÕES DE RECEBIMENTO DE MATERIAIS</w:t>
      </w:r>
    </w:p>
    <w:p w14:paraId="64F305D9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5A344600" w14:textId="5037FCE4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2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="00016338">
        <w:rPr>
          <w:rFonts w:eastAsia="Liberation Sans"/>
          <w:lang w:val="pt-PT" w:eastAsia="en-US"/>
        </w:rPr>
        <w:t xml:space="preserve">  </w:t>
      </w:r>
      <w:r w:rsidRPr="006856FC">
        <w:rPr>
          <w:rFonts w:eastAsia="Liberation Sans"/>
          <w:lang w:val="pt-PT" w:eastAsia="en-US"/>
        </w:rPr>
        <w:t>As Comissões de Recebimento de Materiais são as seguintes:</w:t>
      </w:r>
    </w:p>
    <w:p w14:paraId="226E449F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7B4B3A56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I - Comissão Permanente de Recebimento de Bens Permanentes, instalada no âmbito das Divisões de Bens Móveis e Divisão de Almoxarifado de Bens Permanentes, subordinadas à Supervisão de Patrimônio e Almoxarifado, da Diretoria de Patrimônio e Almoxarifado, da Secretaria Municipal da Administração, ou outra que venha a substituí-la.</w:t>
      </w:r>
    </w:p>
    <w:p w14:paraId="1009E663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66D8223A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II - Comissão Permanente de Recebimento de Bens de Consumo, instalada no âmbito da Divisão de Almoxarifado de Material de Consumo, subordinada à Supervisão de Patrimônio e Almoxarifado, da Diretoria de Patrimônio e Almoxarifado, da Secretaria Municipal da Administração ou outra que venha a substituí-la;</w:t>
      </w:r>
    </w:p>
    <w:p w14:paraId="0CA6091A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58B7F1DA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III - Comissão Permanente de Recebimento de Insumos e Medicamentos, instalada no âmbito da Secretaria Municipal da Saúde;</w:t>
      </w:r>
    </w:p>
    <w:p w14:paraId="23C61602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01470E17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IV - Comissão Permanente de Recebimento de Bens Permanentes e aqueles denominados aparelhos, equipamentos, utensilhos médico-odontológicos, laboratorial e hospitalar, instalada no âmbito da Secretaria Municipal da Saúde;</w:t>
      </w:r>
    </w:p>
    <w:p w14:paraId="1DF44726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3F5A3886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V - Comissão Permanente de Recebimento de Material instalada no âmbito da Secretaria Municipal de Segurança Pública;</w:t>
      </w:r>
    </w:p>
    <w:p w14:paraId="0337491C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7AFC597C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VI - Comissão Permanente de Recebimento de Bens Permanentes e aqueles denominados equipamentos de processamento de dados, instalada no âmbito da Secretaria Municipal de Tecnologia da Informação;</w:t>
      </w:r>
    </w:p>
    <w:p w14:paraId="3E01F198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6B9E3540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  <w:t>VII - Comissão Especial de Recebimento de Bens Permanentes e Material de Consumo, instalada em cada um dos órgãos do município, nos casos em que seja identificada a necessidade de entrega descentralizada dos bens, sem a interveniência direta das Divisões da Supervisão de Patrimônio e Almoxarifado, da Diretoria de Patrimônio e Almoxarifado, da Secretaria Municipal da Administração.</w:t>
      </w:r>
    </w:p>
    <w:p w14:paraId="2F6DBAB5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before="9" w:line="276" w:lineRule="auto"/>
        <w:rPr>
          <w:rFonts w:eastAsia="Liberation Sans"/>
          <w:lang w:val="pt-PT" w:eastAsia="en-US"/>
        </w:rPr>
      </w:pPr>
    </w:p>
    <w:p w14:paraId="1FA07F4F" w14:textId="77777777" w:rsidR="00243664" w:rsidRPr="006856FC" w:rsidRDefault="00243664" w:rsidP="00243664">
      <w:pPr>
        <w:widowControl w:val="0"/>
        <w:tabs>
          <w:tab w:val="left" w:pos="0"/>
          <w:tab w:val="left" w:pos="567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</w:r>
      <w:r w:rsidRPr="006856FC">
        <w:rPr>
          <w:rFonts w:eastAsia="Liberation Sans"/>
          <w:b/>
          <w:lang w:val="pt-PT" w:eastAsia="en-US"/>
        </w:rPr>
        <w:t>Parágrafo único.</w:t>
      </w:r>
      <w:r w:rsidRPr="006856FC">
        <w:rPr>
          <w:rFonts w:eastAsia="Liberation Sans"/>
          <w:lang w:val="pt-PT" w:eastAsia="en-US"/>
        </w:rPr>
        <w:t xml:space="preserve">  As atribuições específicas de cada comissão serão determinadas em </w:t>
      </w:r>
      <w:r w:rsidRPr="006856FC">
        <w:rPr>
          <w:rFonts w:eastAsia="Liberation Sans"/>
          <w:lang w:val="pt-PT" w:eastAsia="en-US"/>
        </w:rPr>
        <w:lastRenderedPageBreak/>
        <w:t>portaria de nomeação de seus membros.</w:t>
      </w:r>
    </w:p>
    <w:p w14:paraId="6B40AD19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2B3D8927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3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O recebimento de materiais ou bens será realizado por comissão composta de, no mínimo, 3 (três) membros, nomeados por meio de portaria.</w:t>
      </w:r>
    </w:p>
    <w:p w14:paraId="72C35463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jc w:val="both"/>
        <w:rPr>
          <w:rFonts w:eastAsia="Liberation Sans"/>
          <w:lang w:val="pt-PT" w:eastAsia="en-US"/>
        </w:rPr>
      </w:pPr>
    </w:p>
    <w:p w14:paraId="4A895526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1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As Comissões deverão ser compostas por, no mínimo, 2/3 (dois terços) de servidores efetivos do quadro de carreira da Administração Direta do Município.</w:t>
      </w:r>
    </w:p>
    <w:p w14:paraId="11945DF6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jc w:val="both"/>
        <w:rPr>
          <w:rFonts w:eastAsia="Liberation Sans"/>
          <w:lang w:val="pt-PT" w:eastAsia="en-US"/>
        </w:rPr>
      </w:pPr>
    </w:p>
    <w:p w14:paraId="03E560F7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2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Cada Comissão será composta, no mínimo, por 1 (um) presidente e por 2 (dois) membros, permitida a convocação de 1 (um) suplente para substituição nos períodos de férias, licenças ou afastamentos de um de seus membros titulares.</w:t>
      </w:r>
    </w:p>
    <w:p w14:paraId="11C598D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6485DB14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3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 As Comissões serão compostas por 2 (dois) membros permanentes, sendo um deles obrigatoriamente o presidente e tantos membros rotativos quantos se fizerem necessários, de acordo com as características e especificidades dos materiais.</w:t>
      </w:r>
    </w:p>
    <w:p w14:paraId="7E328014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2687C18" w14:textId="77777777" w:rsidR="00243664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4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O Presidente de cada Comissão será o responsável pela convocação de seus membros, que deverão manifestar-se quanto ao aceite ou recusa do material no prazo de 72h (setenta e duas horas) após o recebimento provisório, conforme disposto no § 3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do art. 4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deste Decreto.</w:t>
      </w:r>
    </w:p>
    <w:p w14:paraId="3F17A4E3" w14:textId="77777777" w:rsidR="00DF0743" w:rsidRDefault="00DF0743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091D74B5" w14:textId="4E2A81FB" w:rsidR="00DF0743" w:rsidRPr="006856FC" w:rsidRDefault="00DF0743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DF0743">
        <w:rPr>
          <w:rFonts w:eastAsia="Liberation Sans"/>
          <w:b/>
          <w:lang w:val="pt-PT" w:eastAsia="en-US"/>
        </w:rPr>
        <w:t>§ 5º</w:t>
      </w:r>
      <w:r>
        <w:rPr>
          <w:rFonts w:eastAsia="Liberation Sans"/>
          <w:lang w:val="pt-PT" w:eastAsia="en-US"/>
        </w:rPr>
        <w:t xml:space="preserve"> O Presidente, para todos os efeitos funcionará como Gestor, ao passo em que os demais membros da Comissão irão aperfeiçoar as atividades de fiscais, sem prejuízo, de o Presidente designar atividades e ações específicas caso seja necessário.</w:t>
      </w:r>
    </w:p>
    <w:p w14:paraId="2D6D963D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jc w:val="both"/>
        <w:rPr>
          <w:rFonts w:eastAsia="Liberation Sans"/>
          <w:lang w:val="pt-PT" w:eastAsia="en-US"/>
        </w:rPr>
      </w:pPr>
    </w:p>
    <w:p w14:paraId="60295CD4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4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São atribuições das Comissões de Recebimento de Materiais:</w:t>
      </w:r>
    </w:p>
    <w:p w14:paraId="2DDB1379" w14:textId="77777777" w:rsidR="00243664" w:rsidRPr="006856FC" w:rsidRDefault="00243664" w:rsidP="00243664">
      <w:pPr>
        <w:widowControl w:val="0"/>
        <w:autoSpaceDE w:val="0"/>
        <w:autoSpaceDN w:val="0"/>
        <w:spacing w:before="5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4886D65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1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</w:t>
      </w:r>
      <w:r w:rsidRPr="006856FC">
        <w:rPr>
          <w:rFonts w:eastAsia="Liberation Sans"/>
          <w:spacing w:val="-3"/>
          <w:lang w:val="pt-PT" w:eastAsia="en-US"/>
        </w:rPr>
        <w:t xml:space="preserve">Conferir, </w:t>
      </w:r>
      <w:r w:rsidRPr="006856FC">
        <w:rPr>
          <w:rFonts w:eastAsia="Liberation Sans"/>
          <w:lang w:val="pt-PT" w:eastAsia="en-US"/>
        </w:rPr>
        <w:t>no que diz respeito à quantidade e à qualidade, o material entregue pelo fornecedor em cumprimento ao Edital de Licitação.</w:t>
      </w:r>
    </w:p>
    <w:p w14:paraId="77DA533F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0DB89133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2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</w:t>
      </w:r>
      <w:r w:rsidRPr="006856FC">
        <w:rPr>
          <w:rFonts w:eastAsia="Liberation Sans"/>
          <w:spacing w:val="-3"/>
          <w:lang w:val="pt-PT" w:eastAsia="en-US"/>
        </w:rPr>
        <w:t xml:space="preserve">Analisar, </w:t>
      </w:r>
      <w:r w:rsidRPr="006856FC">
        <w:rPr>
          <w:rFonts w:eastAsia="Liberation Sans"/>
          <w:lang w:val="pt-PT" w:eastAsia="en-US"/>
        </w:rPr>
        <w:t>aceitar ou recusar material sempre que estiver fora das especificações do Edital de Licitação ou em desacordo com a amostra apresentada na fase de licitação.</w:t>
      </w:r>
    </w:p>
    <w:p w14:paraId="7CA707FF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2EEAC3DD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3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 Expedir 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 xml:space="preserve">de Recebimento Definitivo, conforme Anexo I deste Decreto ou 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>de Rejeição de Produtos, conforme Anexo II deste Decreto, no prazo máximo de 72h (setenta e duas horas) do recebimento provisório, de acordo com as situações que se apresentem.</w:t>
      </w:r>
    </w:p>
    <w:p w14:paraId="7F68C36F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4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 Conferir se consta nas notas fiscais a descrição correspondente a todos os elementos que compõem a nota de empenho.</w:t>
      </w:r>
    </w:p>
    <w:p w14:paraId="711E6478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jc w:val="both"/>
        <w:rPr>
          <w:rFonts w:eastAsia="Liberation Sans"/>
          <w:lang w:val="pt-PT" w:eastAsia="en-US"/>
        </w:rPr>
      </w:pPr>
    </w:p>
    <w:p w14:paraId="36014635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5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Recusar nota fiscal com rasuras ou emendas, bem como anotações avulsas em notas fiscais preenchidas à máquina, por sistema de processamento de dados ou equipamento emissor de cupom fiscal, devendo os seus dizeres e indicações estar bem legíveis.</w:t>
      </w:r>
    </w:p>
    <w:p w14:paraId="69EF2768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16C7BDEA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6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Verificar, caso ocorra alteração na razão social, no CNPJ ou endereço da empresa e as notas ainda não estiverem atualizadas, se a empresa contratada carimbou a nota fiscal com a nova razão social e se estão em conformidade com a nota de empenho.</w:t>
      </w:r>
    </w:p>
    <w:p w14:paraId="07CD7A86" w14:textId="77777777" w:rsidR="00243664" w:rsidRPr="006856FC" w:rsidRDefault="00243664" w:rsidP="00243664">
      <w:pPr>
        <w:widowControl w:val="0"/>
        <w:autoSpaceDE w:val="0"/>
        <w:autoSpaceDN w:val="0"/>
        <w:spacing w:before="10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0E22937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7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Recusar o material que não corresponda às especificações ou quantidades, estabelecendo prazo ao fornecedor para regularização, informando os motivos justificadores da devolução do bem, por meio do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>de Rejeição de Produtos – Anexo II –, acompanhado do material e da nota fiscal.</w:t>
      </w:r>
    </w:p>
    <w:p w14:paraId="2F540836" w14:textId="77777777" w:rsidR="00243664" w:rsidRPr="006856FC" w:rsidRDefault="00243664" w:rsidP="00243664">
      <w:pPr>
        <w:widowControl w:val="0"/>
        <w:autoSpaceDE w:val="0"/>
        <w:autoSpaceDN w:val="0"/>
        <w:spacing w:before="10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45CBC26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8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Requisitar o pronunciamento de técnicos, de acordo com o art. 20 deste Decreto, para subsidiar a comissão com as informações que permitam a avaliação mais segura da qualidade, resistência do material entregue e sua conformidade com as especificações e os termos ajustados na aquisição.</w:t>
      </w:r>
    </w:p>
    <w:p w14:paraId="34ECD702" w14:textId="77777777" w:rsidR="00243664" w:rsidRPr="006856FC" w:rsidRDefault="00243664" w:rsidP="00243664">
      <w:pPr>
        <w:widowControl w:val="0"/>
        <w:autoSpaceDE w:val="0"/>
        <w:autoSpaceDN w:val="0"/>
        <w:spacing w:before="10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D014469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9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Aferir se a somatória dos valores totais de cada item coincide com o valor total da nota fiscal e de empenho, no caso de entrega total.</w:t>
      </w:r>
    </w:p>
    <w:p w14:paraId="34AA646F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ind w:firstLine="567"/>
        <w:jc w:val="both"/>
        <w:rPr>
          <w:rFonts w:eastAsia="Liberation Sans"/>
          <w:sz w:val="20"/>
          <w:szCs w:val="20"/>
          <w:lang w:val="pt-PT" w:eastAsia="en-US"/>
        </w:rPr>
      </w:pPr>
    </w:p>
    <w:p w14:paraId="07DBCC92" w14:textId="77777777" w:rsidR="00243664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10</w:t>
      </w:r>
      <w:r w:rsidRPr="006856FC">
        <w:rPr>
          <w:rFonts w:eastAsia="Liberation Sans"/>
          <w:lang w:val="pt-PT" w:eastAsia="en-US"/>
        </w:rPr>
        <w:t>.  Solicitar a substituição das notas fiscais para corrigir valores, quantidade e marca de produtos, quando necessário.</w:t>
      </w:r>
    </w:p>
    <w:p w14:paraId="711C214B" w14:textId="77777777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5F362039" w14:textId="5EED60B3" w:rsidR="002C51D8" w:rsidRPr="006856FC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b/>
          <w:lang w:val="pt-PT" w:eastAsia="en-US"/>
        </w:rPr>
        <w:t xml:space="preserve">§ 11. </w:t>
      </w:r>
      <w:r w:rsidRPr="002C51D8">
        <w:rPr>
          <w:rFonts w:eastAsia="Liberation Sans"/>
          <w:lang w:val="pt-PT" w:eastAsia="en-US"/>
        </w:rPr>
        <w:t>Nos</w:t>
      </w:r>
      <w:r>
        <w:rPr>
          <w:rFonts w:eastAsia="Liberation Sans"/>
          <w:lang w:val="pt-PT" w:eastAsia="en-US"/>
        </w:rPr>
        <w:t xml:space="preserve"> casos que envolvam materiais e serviços, se atentar para acompanhamento da regularidade trabalhista e previdenciária da contratada, estabelecida em contrato.</w:t>
      </w:r>
    </w:p>
    <w:p w14:paraId="1643B324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b/>
          <w:lang w:val="pt-PT" w:eastAsia="en-US"/>
        </w:rPr>
      </w:pPr>
    </w:p>
    <w:p w14:paraId="3E3C2519" w14:textId="08D03CCE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5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</w:t>
      </w:r>
      <w:r w:rsidRPr="006856FC">
        <w:rPr>
          <w:rFonts w:eastAsia="Liberation Sans"/>
          <w:lang w:val="pt-PT" w:eastAsia="en-US"/>
        </w:rPr>
        <w:t>Os membros das Comissões de Recebimento de Materiais desempenharão suas funções concomitantemente com as atribuições de seus cargos ou funções</w:t>
      </w:r>
      <w:r w:rsidR="00EF47AF">
        <w:rPr>
          <w:rFonts w:eastAsia="Liberation Sans"/>
          <w:lang w:val="pt-PT" w:eastAsia="en-US"/>
        </w:rPr>
        <w:t xml:space="preserve"> e, embora não possam recusar a nomeação, havendo ocorrências de impedimento técnico, deverão ser alegadas e a Administração deverá sanear, substituindo ou capacitando os membros da comissão</w:t>
      </w:r>
      <w:r w:rsidRPr="006856FC">
        <w:rPr>
          <w:rFonts w:eastAsia="Liberation Sans"/>
          <w:lang w:val="pt-PT" w:eastAsia="en-US"/>
        </w:rPr>
        <w:t>.</w:t>
      </w:r>
    </w:p>
    <w:p w14:paraId="246812B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b/>
          <w:lang w:val="pt-PT" w:eastAsia="en-US"/>
        </w:rPr>
      </w:pPr>
    </w:p>
    <w:p w14:paraId="47A1C546" w14:textId="2FA89300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6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 </w:t>
      </w:r>
      <w:r w:rsidRPr="006856FC">
        <w:rPr>
          <w:rFonts w:eastAsia="Liberation Sans"/>
          <w:lang w:val="pt-PT" w:eastAsia="en-US"/>
        </w:rPr>
        <w:t>Quando as dimensões de volume, peso, fragilidade e/ou especificidade dos bens de consumo ou permanente exigirem que a entrega seja feita no próprio órgão requisitante, o recebimento e aceitação pelas Comissões de Recebimento de Materiais serão</w:t>
      </w:r>
      <w:r w:rsidR="002C51D8">
        <w:rPr>
          <w:rFonts w:eastAsia="Liberation Sans"/>
          <w:lang w:val="pt-PT" w:eastAsia="en-US"/>
        </w:rPr>
        <w:t xml:space="preserve"> realizados no local de entrega, ou outro estabelecido em contrato.</w:t>
      </w:r>
    </w:p>
    <w:p w14:paraId="2419F86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sz w:val="18"/>
          <w:lang w:val="pt-PT" w:eastAsia="en-US"/>
        </w:rPr>
      </w:pPr>
    </w:p>
    <w:p w14:paraId="135A74F0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CAPÍTULO III</w:t>
      </w:r>
    </w:p>
    <w:p w14:paraId="1044CA8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DO RECEBIMENTO E DA ACEITAÇÃO</w:t>
      </w:r>
    </w:p>
    <w:p w14:paraId="3A1B088B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3A23925D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7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 </w:t>
      </w:r>
      <w:r w:rsidRPr="006856FC">
        <w:rPr>
          <w:rFonts w:eastAsia="Liberation Sans"/>
          <w:lang w:val="pt-PT" w:eastAsia="en-US"/>
        </w:rPr>
        <w:t>Recebimento é o ato pelo qual o material ou bem adquirido é entregue pelo fornecedor aos Órgãos da Administração Direta do Município no local previamente designado.</w:t>
      </w:r>
    </w:p>
    <w:p w14:paraId="01B2D9C6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4559283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1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Considera-se provisório o recebimento quando da entrega do material pelo </w:t>
      </w:r>
      <w:r w:rsidRPr="006856FC">
        <w:rPr>
          <w:rFonts w:eastAsia="Liberation Sans"/>
          <w:lang w:val="pt-PT" w:eastAsia="en-US"/>
        </w:rPr>
        <w:lastRenderedPageBreak/>
        <w:t>fornecedor.</w:t>
      </w:r>
    </w:p>
    <w:p w14:paraId="0867C08A" w14:textId="77777777" w:rsidR="00243664" w:rsidRPr="006856FC" w:rsidRDefault="00243664" w:rsidP="00243664">
      <w:pPr>
        <w:widowControl w:val="0"/>
        <w:autoSpaceDE w:val="0"/>
        <w:autoSpaceDN w:val="0"/>
        <w:spacing w:before="5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0F52255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2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Considera-se definitivo o recebimento após a emissão do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>de Recebimento Definitivo de que trata o Anexo I deste Decreto.</w:t>
      </w:r>
    </w:p>
    <w:p w14:paraId="5D6FE8E0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2945CAE5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8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 </w:t>
      </w:r>
      <w:r w:rsidRPr="006856FC">
        <w:rPr>
          <w:rFonts w:eastAsia="Liberation Sans"/>
          <w:lang w:val="pt-PT" w:eastAsia="en-US"/>
        </w:rPr>
        <w:t>A comprovação do recebimento provisório é constituída pela assinatura de quem de direito no documento fiscal e serve apenas como ressalva ao fornecedor para os efeitos da transferência de responsabilidade tratada no art. 7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deste Decreto, bem como para aferir a data efetiva da entrega do material.</w:t>
      </w:r>
    </w:p>
    <w:p w14:paraId="75856DC8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1AD19382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9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 </w:t>
      </w:r>
      <w:r w:rsidRPr="006856FC">
        <w:rPr>
          <w:rFonts w:eastAsia="Liberation Sans"/>
          <w:lang w:val="pt-PT" w:eastAsia="en-US"/>
        </w:rPr>
        <w:t>Após a verificação da qualidade, da quantidade e da validade dos materiais adquiridos e estando estes de acordo com as especificações exigidas, as Comissões de Recebimento de Materiais deverão emitir o Termo de Recebimento Definitivo – Anexo I.</w:t>
      </w:r>
    </w:p>
    <w:p w14:paraId="7514B3D2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36437813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10.  </w:t>
      </w:r>
      <w:r w:rsidRPr="006856FC">
        <w:rPr>
          <w:rFonts w:eastAsia="Liberation Sans"/>
          <w:lang w:val="pt-PT" w:eastAsia="en-US"/>
        </w:rPr>
        <w:t xml:space="preserve">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>de Recebimento Definitivo – Anexo I – é o ato pelo qual as Comissões de Recebimento de Materiais declaram haver recebido e aceito o bem que foi adquirido, tornando-se, neste caso, responsável pela quantidade e perfeita identificação deste, de acordo com as especificações estabelecidas no Edital de Licitação.</w:t>
      </w:r>
    </w:p>
    <w:p w14:paraId="5562433F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b/>
          <w:lang w:val="pt-PT" w:eastAsia="en-US"/>
        </w:rPr>
      </w:pPr>
    </w:p>
    <w:p w14:paraId="35BAB9A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Parágrafo único.</w:t>
      </w:r>
      <w:r w:rsidRPr="006856FC">
        <w:rPr>
          <w:rFonts w:eastAsia="Liberation Sans"/>
          <w:lang w:val="pt-PT" w:eastAsia="en-US"/>
        </w:rPr>
        <w:t xml:space="preserve">  O Termo de Recebimento Definitivo será anexado à nota fiscal para sua certificação pelos respectivos ordenadores da despesa.</w:t>
      </w:r>
    </w:p>
    <w:p w14:paraId="577024FC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0447CD0A" w14:textId="77777777" w:rsidR="00243664" w:rsidRPr="006856FC" w:rsidRDefault="00243664" w:rsidP="00243664">
      <w:pPr>
        <w:widowControl w:val="0"/>
        <w:autoSpaceDE w:val="0"/>
        <w:autoSpaceDN w:val="0"/>
        <w:spacing w:before="87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11.  </w:t>
      </w:r>
      <w:r w:rsidRPr="006856FC">
        <w:rPr>
          <w:rFonts w:eastAsia="Liberation Sans"/>
          <w:lang w:val="pt-PT" w:eastAsia="en-US"/>
        </w:rPr>
        <w:t>O prazo de entrega dos materiais ou bens se inicia a partir da data do recebimento do empenho pelo fornecedor.</w:t>
      </w:r>
    </w:p>
    <w:p w14:paraId="5191A4EA" w14:textId="77777777" w:rsidR="00243664" w:rsidRPr="006856FC" w:rsidRDefault="00243664" w:rsidP="00243664">
      <w:pPr>
        <w:widowControl w:val="0"/>
        <w:tabs>
          <w:tab w:val="left" w:pos="0"/>
        </w:tabs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5B708C42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1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É de competência exclusiva da Divisão de Almoxarifado de Material de Consumo, subordinada à Supervisão de Patrimônio e Almoxarifado, da Diretoria de Patrimônio e Almoxarifado, da Secretaria Municipal da Administração, o contato com os fornecedores de materiais, tanto para o envio do empenho quanto para coordenar a data e o local de entrega dos produtos adquiridos que permanecerão estocados junto aos depósitos de responsabilidade daquela Divisão.</w:t>
      </w:r>
    </w:p>
    <w:p w14:paraId="07C1A55C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2AF164AF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§ 2</w:t>
      </w:r>
      <w:r w:rsidRPr="006856FC">
        <w:rPr>
          <w:rFonts w:eastAsia="Liberation Sans"/>
          <w:b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  Para as situações que envolvem divergência na entrega, a Comissão deverá registrar os motivos, bem como as circunstâncias em documento formal.</w:t>
      </w:r>
    </w:p>
    <w:p w14:paraId="09B05223" w14:textId="77777777" w:rsidR="00243664" w:rsidRPr="006856FC" w:rsidRDefault="00243664" w:rsidP="00243664">
      <w:pPr>
        <w:widowControl w:val="0"/>
        <w:autoSpaceDE w:val="0"/>
        <w:autoSpaceDN w:val="0"/>
        <w:spacing w:before="10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4C4BC3E8" w14:textId="77777777" w:rsidR="00243664" w:rsidRPr="006856FC" w:rsidRDefault="00243664" w:rsidP="00243664">
      <w:pPr>
        <w:widowControl w:val="0"/>
        <w:tabs>
          <w:tab w:val="left" w:pos="326"/>
        </w:tabs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ab/>
      </w:r>
      <w:r w:rsidRPr="006856FC">
        <w:rPr>
          <w:rFonts w:eastAsia="Liberation Sans"/>
          <w:lang w:val="pt-PT" w:eastAsia="en-US"/>
        </w:rPr>
        <w:tab/>
      </w:r>
      <w:r w:rsidRPr="006856FC">
        <w:rPr>
          <w:rFonts w:eastAsia="Liberation Sans"/>
          <w:b/>
          <w:lang w:val="pt-PT" w:eastAsia="en-US"/>
        </w:rPr>
        <w:t>Parágrafo único.</w:t>
      </w:r>
      <w:r w:rsidRPr="006856FC">
        <w:rPr>
          <w:rFonts w:eastAsia="Liberation Sans"/>
          <w:lang w:val="pt-PT" w:eastAsia="en-US"/>
        </w:rPr>
        <w:t xml:space="preserve">  No caso de falta de entrega de produtos pelo </w:t>
      </w:r>
      <w:r w:rsidRPr="006856FC">
        <w:rPr>
          <w:rFonts w:eastAsia="Liberation Sans"/>
          <w:spacing w:val="-3"/>
          <w:lang w:val="pt-PT" w:eastAsia="en-US"/>
        </w:rPr>
        <w:t xml:space="preserve">fornecedor, constatado após o recebimento provisório, </w:t>
      </w:r>
      <w:r w:rsidRPr="006856FC">
        <w:rPr>
          <w:rFonts w:eastAsia="Liberation Sans"/>
          <w:lang w:val="pt-PT" w:eastAsia="en-US"/>
        </w:rPr>
        <w:t>a Comissão deverá emitir Certidão, em duas vias, informando essa circunstância, sendo a primeira via destinada ao Órgão responsável pela aquisição para as providências necessárias de acordo com o Edital.</w:t>
      </w:r>
    </w:p>
    <w:p w14:paraId="11A78828" w14:textId="77777777" w:rsidR="00243664" w:rsidRPr="006856FC" w:rsidRDefault="00243664" w:rsidP="00243664">
      <w:pPr>
        <w:widowControl w:val="0"/>
        <w:tabs>
          <w:tab w:val="left" w:pos="326"/>
        </w:tabs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631F1715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Art. 12.</w:t>
      </w:r>
      <w:r w:rsidRPr="006856FC">
        <w:rPr>
          <w:rFonts w:eastAsia="Liberation Sans"/>
          <w:lang w:val="pt-PT" w:eastAsia="en-US"/>
        </w:rPr>
        <w:t xml:space="preserve">  Na hipótese de rejeição por parte da Comissão deverá ser encaminhado 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>de Rejeição de Produtos – Anexo II – ao responsável pelo Órgão adquirente, no prazo máximo de 2 (dois) dias úteis.</w:t>
      </w:r>
    </w:p>
    <w:p w14:paraId="3AC57571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443750B5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13.  </w:t>
      </w:r>
      <w:r w:rsidRPr="006856FC">
        <w:rPr>
          <w:rFonts w:eastAsia="Liberation Sans"/>
          <w:lang w:val="pt-PT" w:eastAsia="en-US"/>
        </w:rPr>
        <w:t>Nos casos de recebimento de material de entrega parcelada o documento fiscal deve contemplar a quantidade em cada etapa até atingir o total da compra.</w:t>
      </w:r>
    </w:p>
    <w:p w14:paraId="192015B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7EEE88F0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CAPÍTULO IV</w:t>
      </w:r>
    </w:p>
    <w:p w14:paraId="20084F82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DA INCORPORAÇÃO PATRIMONIAL</w:t>
      </w:r>
    </w:p>
    <w:p w14:paraId="79DEEC7D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78237570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14.  </w:t>
      </w:r>
      <w:r w:rsidRPr="006856FC">
        <w:rPr>
          <w:rFonts w:eastAsia="Liberation Sans"/>
          <w:lang w:val="pt-PT" w:eastAsia="en-US"/>
        </w:rPr>
        <w:t>A identificação dos bens permanentes será feita, preferencialmente, no momento do seu recebimento, após o recebimento definitivo pela Comissão.</w:t>
      </w:r>
    </w:p>
    <w:p w14:paraId="035D379D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2A2B2122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15.  </w:t>
      </w:r>
      <w:r w:rsidRPr="006856FC">
        <w:rPr>
          <w:rFonts w:eastAsia="Liberation Sans"/>
          <w:lang w:val="pt-PT" w:eastAsia="en-US"/>
        </w:rPr>
        <w:t>A incorporação patrimonial definitiva dos bens ocorrerá após a aceitação dos bens permanentes pela Comissão.</w:t>
      </w:r>
    </w:p>
    <w:p w14:paraId="53A2D770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292FC578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16.   </w:t>
      </w:r>
      <w:r w:rsidRPr="006856FC">
        <w:rPr>
          <w:rFonts w:eastAsia="Liberation Sans"/>
          <w:lang w:val="pt-PT" w:eastAsia="en-US"/>
        </w:rPr>
        <w:t>É vedada a transferência de todo e qualquer bem permanente, no âmbito interno e externo dos Órgãos da Administração Direta do Município, sem que o setor responsável pelo controle patrimonial seja expressamente comunicado.</w:t>
      </w:r>
    </w:p>
    <w:p w14:paraId="28B76802" w14:textId="77777777" w:rsidR="00243664" w:rsidRPr="006856FC" w:rsidRDefault="00243664" w:rsidP="00243664">
      <w:pPr>
        <w:widowControl w:val="0"/>
        <w:autoSpaceDE w:val="0"/>
        <w:autoSpaceDN w:val="0"/>
        <w:spacing w:before="10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1F1DDF48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Parágrafo único</w:t>
      </w:r>
      <w:r w:rsidRPr="006856FC">
        <w:rPr>
          <w:rFonts w:eastAsia="Liberation Sans"/>
          <w:lang w:val="pt-PT" w:eastAsia="en-US"/>
        </w:rPr>
        <w:t>.  Somente é permitida a transferência do bem permanente recebido pelas Comissões, após identificação de registro patrimonial.</w:t>
      </w:r>
    </w:p>
    <w:p w14:paraId="580B9CBB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50888807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17.  </w:t>
      </w:r>
      <w:r w:rsidRPr="006856FC">
        <w:rPr>
          <w:rFonts w:eastAsia="Liberation Sans"/>
          <w:lang w:val="pt-PT" w:eastAsia="en-US"/>
        </w:rPr>
        <w:t>A transferência do bem permanente independe da sua liquidação pelo setor contábil, bastando para tal o aceite definito da Comissão de Recebimento responsável.</w:t>
      </w:r>
    </w:p>
    <w:p w14:paraId="20D74312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7D34CAC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CAPÍTULO V</w:t>
      </w:r>
    </w:p>
    <w:p w14:paraId="6D54FC54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left="20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DAS DISPOSIÇÕES FINAIS</w:t>
      </w:r>
    </w:p>
    <w:p w14:paraId="7061050B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550B71CD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18. </w:t>
      </w:r>
      <w:r w:rsidRPr="006856FC">
        <w:rPr>
          <w:rFonts w:eastAsia="Liberation Sans"/>
          <w:lang w:val="pt-PT" w:eastAsia="en-US"/>
        </w:rPr>
        <w:t xml:space="preserve"> A certificação da nota fiscal será feita pelo Secretário Municipal responsável pelo Órgão solicitante da compra, mediante apresentação do </w:t>
      </w:r>
      <w:r w:rsidRPr="006856FC">
        <w:rPr>
          <w:rFonts w:eastAsia="Liberation Sans"/>
          <w:spacing w:val="-7"/>
          <w:lang w:val="pt-PT" w:eastAsia="en-US"/>
        </w:rPr>
        <w:t xml:space="preserve">Termo </w:t>
      </w:r>
      <w:r w:rsidRPr="006856FC">
        <w:rPr>
          <w:rFonts w:eastAsia="Liberation Sans"/>
          <w:lang w:val="pt-PT" w:eastAsia="en-US"/>
        </w:rPr>
        <w:t>de Recebimento Definitivo – Anexo I.</w:t>
      </w:r>
    </w:p>
    <w:p w14:paraId="3319BA96" w14:textId="77777777" w:rsidR="00243664" w:rsidRPr="006856FC" w:rsidRDefault="00243664" w:rsidP="00243664">
      <w:pPr>
        <w:widowControl w:val="0"/>
        <w:autoSpaceDE w:val="0"/>
        <w:autoSpaceDN w:val="0"/>
        <w:spacing w:before="9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D17E2A8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>Parágrafo único.</w:t>
      </w:r>
      <w:r w:rsidRPr="006856FC">
        <w:rPr>
          <w:rFonts w:eastAsia="Liberation Sans"/>
          <w:lang w:val="pt-PT" w:eastAsia="en-US"/>
        </w:rPr>
        <w:t xml:space="preserve">  Após a certificação, a nota fiscal será encaminhada ao setor competente pela pré-liquidação, juntamente com cópia da nota de empenho e do Termo de Aceite Definitivo – Anexo I – para os procedimentos cabíveis e posteriormente encaminhado à Secretaria Municipal da Fazenda para liquidação.</w:t>
      </w:r>
    </w:p>
    <w:p w14:paraId="185F42E4" w14:textId="77777777" w:rsidR="00243664" w:rsidRPr="006856FC" w:rsidRDefault="00243664" w:rsidP="00243664">
      <w:pPr>
        <w:widowControl w:val="0"/>
        <w:autoSpaceDE w:val="0"/>
        <w:autoSpaceDN w:val="0"/>
        <w:spacing w:before="1"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1995E20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19.   </w:t>
      </w:r>
      <w:r w:rsidRPr="006856FC">
        <w:rPr>
          <w:rFonts w:eastAsia="Liberation Sans"/>
          <w:lang w:val="pt-PT" w:eastAsia="en-US"/>
        </w:rPr>
        <w:t>A não observância de qualquer das normas ora consignadas acarretará apuração de responsabilidades, observadas as disposições legais aplicáveis em cada caso.</w:t>
      </w:r>
    </w:p>
    <w:p w14:paraId="260DA933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520BDE6" w14:textId="77777777" w:rsidR="00243664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b/>
          <w:lang w:val="pt-PT" w:eastAsia="en-US"/>
        </w:rPr>
        <w:t xml:space="preserve">Art. 20.  </w:t>
      </w:r>
      <w:r w:rsidRPr="006856FC">
        <w:rPr>
          <w:rFonts w:eastAsia="Liberation Sans"/>
          <w:lang w:val="pt-PT" w:eastAsia="en-US"/>
        </w:rPr>
        <w:t>Sempre que julgar necessário, as Comissões de Recebimento de Materiais poderão recorrer ao conhecimento técnico de servidores de outros órgãos.</w:t>
      </w:r>
    </w:p>
    <w:p w14:paraId="10A3EBF0" w14:textId="77777777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B9F059D" w14:textId="5F51253B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2C51D8">
        <w:rPr>
          <w:rFonts w:eastAsia="Liberation Sans"/>
          <w:b/>
          <w:lang w:val="pt-PT" w:eastAsia="en-US"/>
        </w:rPr>
        <w:t>Art. 21</w:t>
      </w:r>
      <w:r>
        <w:rPr>
          <w:rFonts w:eastAsia="Liberation Sans"/>
          <w:lang w:val="pt-PT" w:eastAsia="en-US"/>
        </w:rPr>
        <w:t xml:space="preserve">.  Os membros da comissão compartilham das atribuições de fiscais, sendo que o presidente reune as atribuições de gestor, as vedações e direitos assegurados as figuras de </w:t>
      </w:r>
      <w:r>
        <w:rPr>
          <w:rFonts w:eastAsia="Liberation Sans"/>
          <w:lang w:val="pt-PT" w:eastAsia="en-US"/>
        </w:rPr>
        <w:lastRenderedPageBreak/>
        <w:t>fiscal e gestor são aplicáveis aos memebros da comissão.</w:t>
      </w:r>
    </w:p>
    <w:p w14:paraId="793E1FA6" w14:textId="77777777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470E2113" w14:textId="4A23D940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lang w:val="pt-PT" w:eastAsia="en-US"/>
        </w:rPr>
        <w:t>§ 1º Vedações dos artigos 7º a 10, da Lei Federal nº 14.133, de 01 de abril de 20221.</w:t>
      </w:r>
    </w:p>
    <w:p w14:paraId="696105AE" w14:textId="77777777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5C523B73" w14:textId="5B1C7A8E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lang w:val="pt-PT" w:eastAsia="en-US"/>
        </w:rPr>
        <w:t>§2º Atribuições dos fiscais e gestores, da Lei Geral de Licitações e do regulamento local envolvendo essas atividades.</w:t>
      </w:r>
    </w:p>
    <w:p w14:paraId="5665851A" w14:textId="77777777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71DAAD3A" w14:textId="2928F9C5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lang w:val="pt-PT" w:eastAsia="en-US"/>
        </w:rPr>
        <w:t>§ 3º Direito de recorrer ao auxílio técnico necessário.</w:t>
      </w:r>
    </w:p>
    <w:p w14:paraId="1913D6ED" w14:textId="77777777" w:rsidR="002C51D8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2402D2D5" w14:textId="2E714A75" w:rsidR="002C51D8" w:rsidRPr="006856FC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lang w:val="pt-PT" w:eastAsia="en-US"/>
        </w:rPr>
        <w:t>§4º Direito de representação no caso de adoção de orientações jurídicas contestadas.</w:t>
      </w:r>
    </w:p>
    <w:p w14:paraId="04221F7D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jc w:val="both"/>
        <w:rPr>
          <w:rFonts w:eastAsia="Liberation Sans"/>
          <w:lang w:val="pt-PT" w:eastAsia="en-US"/>
        </w:rPr>
      </w:pPr>
    </w:p>
    <w:p w14:paraId="2C1EA680" w14:textId="49736DC2" w:rsidR="00243664" w:rsidRPr="006856FC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color w:val="FF0000"/>
          <w:lang w:val="pt-PT" w:eastAsia="en-US"/>
        </w:rPr>
      </w:pPr>
      <w:r>
        <w:rPr>
          <w:rFonts w:eastAsia="Liberation Sans"/>
          <w:b/>
          <w:lang w:val="pt-PT" w:eastAsia="en-US"/>
        </w:rPr>
        <w:t>Art. 22</w:t>
      </w:r>
      <w:r w:rsidR="00243664" w:rsidRPr="006856FC">
        <w:rPr>
          <w:rFonts w:eastAsia="Liberation Sans"/>
          <w:b/>
          <w:lang w:val="pt-PT" w:eastAsia="en-US"/>
        </w:rPr>
        <w:t xml:space="preserve">. </w:t>
      </w:r>
      <w:r w:rsidR="00243664" w:rsidRPr="006856FC">
        <w:rPr>
          <w:rFonts w:eastAsia="Liberation Sans"/>
          <w:lang w:val="pt-PT" w:eastAsia="en-US"/>
        </w:rPr>
        <w:t xml:space="preserve"> Fica revogado o Decreto n</w:t>
      </w:r>
      <w:r w:rsidR="00243664"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="00243664" w:rsidRPr="006856FC">
        <w:rPr>
          <w:rFonts w:eastAsia="Liberation Sans"/>
          <w:lang w:val="pt-PT" w:eastAsia="en-US"/>
        </w:rPr>
        <w:t xml:space="preserve"> </w:t>
      </w:r>
      <w:r w:rsidR="00243664" w:rsidRPr="006856FC">
        <w:rPr>
          <w:rFonts w:eastAsia="Liberation Sans"/>
          <w:highlight w:val="yellow"/>
          <w:lang w:val="pt-PT" w:eastAsia="en-US"/>
        </w:rPr>
        <w:t>[.]</w:t>
      </w:r>
      <w:r w:rsidR="00243664" w:rsidRPr="006856FC">
        <w:rPr>
          <w:rFonts w:eastAsia="Liberation Sans"/>
          <w:lang w:val="pt-PT" w:eastAsia="en-US"/>
        </w:rPr>
        <w:t xml:space="preserve">, de </w:t>
      </w:r>
      <w:r w:rsidR="00243664" w:rsidRPr="006856FC">
        <w:rPr>
          <w:rFonts w:eastAsia="Liberation Sans"/>
          <w:highlight w:val="yellow"/>
          <w:lang w:val="pt-PT" w:eastAsia="en-US"/>
        </w:rPr>
        <w:t>[.]</w:t>
      </w:r>
      <w:r w:rsidR="00243664" w:rsidRPr="006856FC">
        <w:rPr>
          <w:rFonts w:eastAsia="Liberation Sans"/>
          <w:lang w:val="pt-PT" w:eastAsia="en-US"/>
        </w:rPr>
        <w:t xml:space="preserve"> de </w:t>
      </w:r>
      <w:r w:rsidR="00243664" w:rsidRPr="006856FC">
        <w:rPr>
          <w:rFonts w:eastAsia="Liberation Sans"/>
          <w:highlight w:val="yellow"/>
          <w:lang w:val="pt-PT" w:eastAsia="en-US"/>
        </w:rPr>
        <w:t>[.]</w:t>
      </w:r>
      <w:r w:rsidR="00243664" w:rsidRPr="006856FC">
        <w:rPr>
          <w:rFonts w:eastAsia="Liberation Sans"/>
          <w:lang w:val="pt-PT" w:eastAsia="en-US"/>
        </w:rPr>
        <w:t xml:space="preserve"> de </w:t>
      </w:r>
      <w:r w:rsidR="00243664" w:rsidRPr="006856FC">
        <w:rPr>
          <w:rFonts w:eastAsia="Liberation Sans"/>
          <w:highlight w:val="yellow"/>
          <w:lang w:val="pt-PT" w:eastAsia="en-US"/>
        </w:rPr>
        <w:t>[.]</w:t>
      </w:r>
      <w:r w:rsidR="00243664" w:rsidRPr="006856FC">
        <w:rPr>
          <w:rFonts w:eastAsia="Liberation Sans"/>
          <w:lang w:val="pt-PT" w:eastAsia="en-US"/>
        </w:rPr>
        <w:t>.</w:t>
      </w:r>
    </w:p>
    <w:p w14:paraId="2EE636CC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50D0EFB9" w14:textId="314DCC50" w:rsidR="00243664" w:rsidRPr="006856FC" w:rsidRDefault="002C51D8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>
        <w:rPr>
          <w:rFonts w:eastAsia="Liberation Sans"/>
          <w:b/>
          <w:lang w:val="pt-PT" w:eastAsia="en-US"/>
        </w:rPr>
        <w:t>Art. 23</w:t>
      </w:r>
      <w:r w:rsidR="00243664" w:rsidRPr="006856FC">
        <w:rPr>
          <w:rFonts w:eastAsia="Liberation Sans"/>
          <w:b/>
          <w:lang w:val="pt-PT" w:eastAsia="en-US"/>
        </w:rPr>
        <w:t xml:space="preserve">. </w:t>
      </w:r>
      <w:r w:rsidR="00243664" w:rsidRPr="006856FC">
        <w:rPr>
          <w:rFonts w:eastAsia="Liberation Sans"/>
          <w:lang w:val="pt-PT" w:eastAsia="en-US"/>
        </w:rPr>
        <w:t xml:space="preserve"> Este Decreto entra em vigor na data de sua publicação.</w:t>
      </w:r>
    </w:p>
    <w:p w14:paraId="7A896E36" w14:textId="77777777" w:rsidR="00243664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</w:p>
    <w:p w14:paraId="0555FDF0" w14:textId="77777777" w:rsidR="00243664" w:rsidRPr="006856FC" w:rsidRDefault="00243664" w:rsidP="00243664">
      <w:pPr>
        <w:widowControl w:val="0"/>
        <w:autoSpaceDE w:val="0"/>
        <w:autoSpaceDN w:val="0"/>
        <w:spacing w:line="276" w:lineRule="auto"/>
        <w:ind w:firstLine="567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 xml:space="preserve">Gabinete do Prefeito Municipal de </w:t>
      </w:r>
      <w:r w:rsidRPr="006856FC">
        <w:rPr>
          <w:rFonts w:eastAsia="Liberation Sans"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, Estado de </w:t>
      </w:r>
      <w:r w:rsidRPr="006856FC">
        <w:rPr>
          <w:rFonts w:eastAsia="Liberation Sans"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, em </w:t>
      </w:r>
      <w:r w:rsidRPr="006856FC">
        <w:rPr>
          <w:rFonts w:eastAsia="Liberation Sans"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 de </w:t>
      </w:r>
      <w:r w:rsidRPr="006856FC">
        <w:rPr>
          <w:rFonts w:eastAsia="Liberation Sans"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 xml:space="preserve"> de </w:t>
      </w:r>
      <w:r w:rsidRPr="006856FC">
        <w:rPr>
          <w:rFonts w:eastAsia="Liberation Sans"/>
          <w:highlight w:val="yellow"/>
          <w:lang w:val="pt-PT" w:eastAsia="en-US"/>
        </w:rPr>
        <w:t>[.]</w:t>
      </w:r>
      <w:r w:rsidRPr="006856FC">
        <w:rPr>
          <w:rFonts w:eastAsia="Liberation Sans"/>
          <w:lang w:val="pt-PT" w:eastAsia="en-US"/>
        </w:rPr>
        <w:t>.</w:t>
      </w:r>
    </w:p>
    <w:p w14:paraId="4EFB9E74" w14:textId="77777777" w:rsidR="00243664" w:rsidRPr="006856FC" w:rsidRDefault="00243664" w:rsidP="00243664">
      <w:pPr>
        <w:spacing w:line="276" w:lineRule="auto"/>
        <w:jc w:val="both"/>
        <w:rPr>
          <w:rFonts w:eastAsia="Liberation Sans"/>
          <w:lang w:val="pt-PT" w:eastAsia="en-US"/>
        </w:rPr>
      </w:pPr>
    </w:p>
    <w:p w14:paraId="25FA9FCF" w14:textId="77777777" w:rsidR="00243664" w:rsidRPr="006856FC" w:rsidRDefault="00243664" w:rsidP="00243664">
      <w:pPr>
        <w:spacing w:line="276" w:lineRule="auto"/>
        <w:jc w:val="both"/>
        <w:rPr>
          <w:rFonts w:eastAsia="Liberation Sans"/>
          <w:lang w:val="pt-PT" w:eastAsia="en-US"/>
        </w:rPr>
      </w:pPr>
    </w:p>
    <w:p w14:paraId="1AD18F9C" w14:textId="77777777" w:rsidR="00243664" w:rsidRPr="006856FC" w:rsidRDefault="00243664" w:rsidP="00243664">
      <w:pPr>
        <w:spacing w:line="276" w:lineRule="auto"/>
        <w:jc w:val="center"/>
      </w:pPr>
      <w:r w:rsidRPr="006856FC">
        <w:t>[</w:t>
      </w:r>
      <w:r w:rsidRPr="006856FC">
        <w:rPr>
          <w:highlight w:val="yellow"/>
        </w:rPr>
        <w:t>_____________________</w:t>
      </w:r>
      <w:r w:rsidRPr="006856FC">
        <w:t xml:space="preserve">] </w:t>
      </w:r>
    </w:p>
    <w:p w14:paraId="70D2B014" w14:textId="747F0B1E" w:rsidR="0059584A" w:rsidRDefault="00243664" w:rsidP="00243664">
      <w:pPr>
        <w:spacing w:line="276" w:lineRule="auto"/>
        <w:jc w:val="center"/>
        <w:rPr>
          <w:b/>
        </w:rPr>
      </w:pPr>
      <w:r w:rsidRPr="006856FC">
        <w:rPr>
          <w:b/>
        </w:rPr>
        <w:t>Prefeito Municipal</w:t>
      </w:r>
    </w:p>
    <w:p w14:paraId="67629BC1" w14:textId="77777777" w:rsidR="00DF0743" w:rsidRDefault="00DF0743" w:rsidP="00DF0743">
      <w:pPr>
        <w:spacing w:line="276" w:lineRule="auto"/>
        <w:rPr>
          <w:b/>
        </w:rPr>
      </w:pPr>
    </w:p>
    <w:p w14:paraId="4CFE242A" w14:textId="77777777" w:rsidR="00DF0743" w:rsidRDefault="00DF0743" w:rsidP="00DF0743">
      <w:pPr>
        <w:spacing w:line="276" w:lineRule="auto"/>
        <w:rPr>
          <w:b/>
        </w:rPr>
      </w:pPr>
    </w:p>
    <w:p w14:paraId="4CBE2C0F" w14:textId="77777777" w:rsidR="00DF0743" w:rsidRDefault="00DF0743" w:rsidP="00DF0743">
      <w:pPr>
        <w:spacing w:line="276" w:lineRule="auto"/>
        <w:rPr>
          <w:b/>
        </w:rPr>
      </w:pPr>
    </w:p>
    <w:p w14:paraId="36AD1C42" w14:textId="77777777" w:rsidR="00DF0743" w:rsidRDefault="00DF0743" w:rsidP="00DF0743">
      <w:pPr>
        <w:spacing w:line="276" w:lineRule="auto"/>
        <w:rPr>
          <w:b/>
        </w:rPr>
      </w:pPr>
    </w:p>
    <w:p w14:paraId="2A21DD87" w14:textId="703C5DCE" w:rsidR="00DF0743" w:rsidRDefault="00DF0743">
      <w:pPr>
        <w:rPr>
          <w:b/>
        </w:rPr>
      </w:pPr>
      <w:r>
        <w:rPr>
          <w:b/>
        </w:rPr>
        <w:br w:type="page"/>
      </w:r>
    </w:p>
    <w:p w14:paraId="0DE1B38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iCs/>
          <w:lang w:val="pt-PT" w:eastAsia="en-US"/>
        </w:rPr>
      </w:pPr>
      <w:r w:rsidRPr="006856FC">
        <w:rPr>
          <w:rFonts w:eastAsia="Liberation Sans"/>
          <w:b/>
          <w:bCs/>
          <w:iCs/>
          <w:lang w:val="pt-PT" w:eastAsia="en-US"/>
        </w:rPr>
        <w:lastRenderedPageBreak/>
        <w:t xml:space="preserve">ANEXO I </w:t>
      </w:r>
      <w:r w:rsidRPr="006856FC">
        <w:rPr>
          <w:rFonts w:eastAsia="Liberation Sans"/>
          <w:lang w:val="pt-PT" w:eastAsia="en-US"/>
        </w:rPr>
        <w:t xml:space="preserve">– </w:t>
      </w:r>
      <w:r w:rsidRPr="006856FC">
        <w:rPr>
          <w:rFonts w:eastAsia="Liberation Sans"/>
          <w:b/>
          <w:lang w:val="pt-PT" w:eastAsia="en-US"/>
        </w:rPr>
        <w:t>DECRETO N</w:t>
      </w:r>
      <w:r w:rsidRPr="006856FC">
        <w:rPr>
          <w:rFonts w:eastAsia="Liberation Sans"/>
          <w:b/>
          <w:bCs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b/>
          <w:lang w:val="pt-PT" w:eastAsia="en-US"/>
        </w:rPr>
        <w:t xml:space="preserve"> – fl. </w:t>
      </w:r>
      <w:r w:rsidRPr="006856FC">
        <w:rPr>
          <w:rFonts w:eastAsia="Liberation Sans"/>
          <w:b/>
          <w:highlight w:val="yellow"/>
          <w:lang w:val="pt-PT" w:eastAsia="en-US"/>
        </w:rPr>
        <w:t>01/01</w:t>
      </w:r>
    </w:p>
    <w:p w14:paraId="26B030AF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iCs/>
          <w:lang w:val="pt-PT" w:eastAsia="en-US"/>
        </w:rPr>
      </w:pPr>
    </w:p>
    <w:p w14:paraId="504874BA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iCs/>
          <w:lang w:val="pt-PT" w:eastAsia="en-US"/>
        </w:rPr>
      </w:pPr>
    </w:p>
    <w:p w14:paraId="06B2E488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  <w:r w:rsidRPr="006856FC">
        <w:rPr>
          <w:rFonts w:eastAsia="Liberation Sans"/>
          <w:b/>
          <w:bCs/>
          <w:lang w:val="pt-PT" w:eastAsia="en-US"/>
        </w:rPr>
        <w:t xml:space="preserve">TERMO DE RECEBIMENTO DEFINITIVO </w:t>
      </w:r>
    </w:p>
    <w:p w14:paraId="17F5EA88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  <w:r w:rsidRPr="006856FC">
        <w:rPr>
          <w:rFonts w:eastAsia="Liberation Sans"/>
          <w:b/>
          <w:bCs/>
          <w:lang w:val="pt-PT" w:eastAsia="en-US"/>
        </w:rPr>
        <w:t>(MODELO)</w:t>
      </w:r>
    </w:p>
    <w:p w14:paraId="503334ED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</w:p>
    <w:p w14:paraId="578259EA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</w:p>
    <w:p w14:paraId="3EC03C7A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</w:p>
    <w:p w14:paraId="6FDCDF5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Aos ______ dias do mês de __________________ do ano de 20_____, no (a) __________________________, situado (a) na Rua ___________________________,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_________, Bairro ___________________, Município _______________, UF____, reunida a Comissão _____________________________, especificamente designada para receber bens adquiridos com base na Nota de Empenho abaixo indicada, deliberou pelo </w:t>
      </w:r>
      <w:r w:rsidRPr="006856FC">
        <w:rPr>
          <w:rFonts w:eastAsia="Liberation Sans"/>
          <w:b/>
          <w:lang w:val="pt-PT" w:eastAsia="en-US"/>
        </w:rPr>
        <w:t>RECEBIMENTO</w:t>
      </w:r>
      <w:r w:rsidRPr="006856FC">
        <w:rPr>
          <w:rFonts w:eastAsia="Liberation Sans"/>
          <w:lang w:val="pt-PT" w:eastAsia="en-US"/>
        </w:rPr>
        <w:t xml:space="preserve"> </w:t>
      </w:r>
      <w:r w:rsidRPr="006856FC">
        <w:rPr>
          <w:rFonts w:eastAsia="Liberation Sans"/>
          <w:b/>
          <w:lang w:val="pt-PT" w:eastAsia="en-US"/>
        </w:rPr>
        <w:t>DEFINITIVO</w:t>
      </w:r>
      <w:r w:rsidRPr="006856FC">
        <w:rPr>
          <w:rFonts w:eastAsia="Liberation Sans"/>
          <w:lang w:val="pt-PT" w:eastAsia="en-US"/>
        </w:rPr>
        <w:t xml:space="preserve"> dos bens discriminados na(s) Nota(s) Fiscal(is) de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o(s)</w:t>
      </w:r>
      <w:r w:rsidRPr="006856FC">
        <w:rPr>
          <w:rFonts w:eastAsia="Liberation Sans"/>
          <w:lang w:val="pt-PT" w:eastAsia="en-US"/>
        </w:rPr>
        <w:t xml:space="preserve"> __________, datada(s) de ____/____/____, da Empresa _____________________________________________, referente(s) à Nota de Empenho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____________________.</w:t>
      </w:r>
    </w:p>
    <w:p w14:paraId="0770462D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7940E9B6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4A52E241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68BEAA4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_________________________________________________</w:t>
      </w:r>
    </w:p>
    <w:p w14:paraId="75968D3A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Assinatura do Membro da Comissão</w:t>
      </w:r>
    </w:p>
    <w:p w14:paraId="2BB4CF73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Nome, cargo e matrícula.</w:t>
      </w:r>
    </w:p>
    <w:p w14:paraId="52873F79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299AF6DA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38FCC04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_________________________________________________</w:t>
      </w:r>
    </w:p>
    <w:p w14:paraId="5368DDF3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Assinatura do Membro da Comissão</w:t>
      </w:r>
    </w:p>
    <w:p w14:paraId="791786AB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Nome, cargo e matrícula.</w:t>
      </w:r>
    </w:p>
    <w:p w14:paraId="169654B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203BECD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35F97BC0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________________________________________________</w:t>
      </w:r>
    </w:p>
    <w:p w14:paraId="3F0D3C7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Assinatura do Membro da Comissão</w:t>
      </w:r>
    </w:p>
    <w:p w14:paraId="79D527D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Nome, cargo e matrícula.</w:t>
      </w:r>
    </w:p>
    <w:p w14:paraId="0165A2E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rPr>
          <w:rFonts w:eastAsia="Liberation Sans"/>
          <w:b/>
          <w:bCs/>
          <w:i/>
          <w:iCs/>
          <w:lang w:val="pt-PT" w:eastAsia="en-US"/>
        </w:rPr>
      </w:pPr>
    </w:p>
    <w:p w14:paraId="3326EB8E" w14:textId="77777777" w:rsidR="00DF0743" w:rsidRPr="006856FC" w:rsidRDefault="00DF0743" w:rsidP="00DF0743">
      <w:pPr>
        <w:widowControl w:val="0"/>
        <w:autoSpaceDE w:val="0"/>
        <w:autoSpaceDN w:val="0"/>
        <w:adjustRightInd w:val="0"/>
        <w:rPr>
          <w:rFonts w:eastAsia="Liberation Sans"/>
          <w:b/>
          <w:bCs/>
          <w:i/>
          <w:iCs/>
          <w:lang w:val="pt-PT" w:eastAsia="en-US"/>
        </w:rPr>
      </w:pPr>
    </w:p>
    <w:p w14:paraId="7727818C" w14:textId="77777777" w:rsidR="00DF0743" w:rsidRPr="006856FC" w:rsidRDefault="00DF0743" w:rsidP="00DF0743">
      <w:pPr>
        <w:widowControl w:val="0"/>
        <w:autoSpaceDE w:val="0"/>
        <w:autoSpaceDN w:val="0"/>
        <w:ind w:right="153"/>
        <w:jc w:val="both"/>
        <w:rPr>
          <w:rFonts w:eastAsia="Liberation Sans"/>
          <w:lang w:val="pt-PT" w:eastAsia="en-US"/>
        </w:rPr>
      </w:pPr>
    </w:p>
    <w:p w14:paraId="41A1D0D5" w14:textId="77777777" w:rsidR="00DF0743" w:rsidRPr="006856FC" w:rsidRDefault="00DF0743" w:rsidP="00DF0743">
      <w:pPr>
        <w:widowControl w:val="0"/>
        <w:autoSpaceDE w:val="0"/>
        <w:autoSpaceDN w:val="0"/>
        <w:spacing w:before="1"/>
        <w:ind w:right="-1"/>
        <w:jc w:val="both"/>
        <w:rPr>
          <w:rFonts w:eastAsia="Liberation Sans"/>
          <w:lang w:val="pt-PT" w:eastAsia="en-US"/>
        </w:rPr>
      </w:pPr>
    </w:p>
    <w:p w14:paraId="77D54C13" w14:textId="77777777" w:rsidR="00DF0743" w:rsidRPr="006856FC" w:rsidRDefault="00DF0743" w:rsidP="00DF0743">
      <w:pPr>
        <w:widowControl w:val="0"/>
        <w:autoSpaceDE w:val="0"/>
        <w:autoSpaceDN w:val="0"/>
        <w:ind w:right="154"/>
        <w:jc w:val="both"/>
        <w:rPr>
          <w:rFonts w:eastAsia="Liberation Sans"/>
          <w:lang w:val="pt-PT" w:eastAsia="en-US"/>
        </w:rPr>
      </w:pPr>
    </w:p>
    <w:p w14:paraId="4CD466CB" w14:textId="77777777" w:rsidR="00DF0743" w:rsidRPr="006856FC" w:rsidRDefault="00DF0743" w:rsidP="00DF0743">
      <w:pPr>
        <w:widowControl w:val="0"/>
        <w:autoSpaceDE w:val="0"/>
        <w:autoSpaceDN w:val="0"/>
        <w:ind w:right="130"/>
        <w:jc w:val="both"/>
        <w:rPr>
          <w:rFonts w:eastAsia="Liberation Sans"/>
          <w:lang w:val="pt-PT" w:eastAsia="en-US"/>
        </w:rPr>
      </w:pPr>
    </w:p>
    <w:p w14:paraId="0B78572F" w14:textId="77777777" w:rsidR="00DF0743" w:rsidRPr="006856FC" w:rsidRDefault="00DF0743" w:rsidP="00DF0743">
      <w:pPr>
        <w:widowControl w:val="0"/>
        <w:autoSpaceDE w:val="0"/>
        <w:autoSpaceDN w:val="0"/>
        <w:jc w:val="both"/>
        <w:rPr>
          <w:rFonts w:eastAsia="Liberation Sans"/>
          <w:lang w:val="pt-PT" w:eastAsia="en-US"/>
        </w:rPr>
      </w:pPr>
    </w:p>
    <w:p w14:paraId="22B56CF5" w14:textId="77777777" w:rsidR="00DF0743" w:rsidRPr="006856FC" w:rsidRDefault="00DF0743" w:rsidP="00DF0743">
      <w:pPr>
        <w:widowControl w:val="0"/>
        <w:tabs>
          <w:tab w:val="left" w:pos="326"/>
        </w:tabs>
        <w:autoSpaceDE w:val="0"/>
        <w:autoSpaceDN w:val="0"/>
        <w:jc w:val="both"/>
        <w:rPr>
          <w:rFonts w:eastAsia="Liberation Sans"/>
          <w:lang w:val="pt-PT" w:eastAsia="en-US"/>
        </w:rPr>
      </w:pPr>
    </w:p>
    <w:p w14:paraId="2521C667" w14:textId="77777777" w:rsidR="00DF0743" w:rsidRPr="006856FC" w:rsidRDefault="00DF0743" w:rsidP="00DF0743">
      <w:pPr>
        <w:widowControl w:val="0"/>
        <w:autoSpaceDE w:val="0"/>
        <w:autoSpaceDN w:val="0"/>
        <w:spacing w:before="1"/>
        <w:ind w:right="125"/>
        <w:jc w:val="both"/>
        <w:rPr>
          <w:rFonts w:eastAsia="Liberation Sans"/>
          <w:lang w:val="pt-PT" w:eastAsia="en-US"/>
        </w:rPr>
      </w:pPr>
    </w:p>
    <w:p w14:paraId="1BC51744" w14:textId="77777777" w:rsidR="00DF0743" w:rsidRPr="006856FC" w:rsidRDefault="00DF0743" w:rsidP="00DF0743">
      <w:pPr>
        <w:widowControl w:val="0"/>
        <w:autoSpaceDE w:val="0"/>
        <w:autoSpaceDN w:val="0"/>
        <w:ind w:right="124"/>
        <w:jc w:val="both"/>
        <w:rPr>
          <w:rFonts w:eastAsia="Liberation Sans"/>
          <w:lang w:val="pt-PT" w:eastAsia="en-US"/>
        </w:rPr>
      </w:pPr>
    </w:p>
    <w:p w14:paraId="731A47DE" w14:textId="77777777" w:rsidR="00DF0743" w:rsidRPr="006856FC" w:rsidRDefault="00DF0743" w:rsidP="00DF0743">
      <w:pPr>
        <w:widowControl w:val="0"/>
        <w:autoSpaceDE w:val="0"/>
        <w:autoSpaceDN w:val="0"/>
        <w:ind w:right="121"/>
        <w:jc w:val="both"/>
        <w:rPr>
          <w:rFonts w:eastAsia="Liberation Sans"/>
          <w:lang w:val="pt-PT" w:eastAsia="en-US"/>
        </w:rPr>
      </w:pPr>
    </w:p>
    <w:p w14:paraId="52440A61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iCs/>
          <w:lang w:val="pt-PT" w:eastAsia="en-US"/>
        </w:rPr>
      </w:pPr>
      <w:r w:rsidRPr="006856FC">
        <w:rPr>
          <w:rFonts w:eastAsia="Liberation Sans"/>
          <w:b/>
          <w:bCs/>
          <w:iCs/>
          <w:lang w:val="pt-PT" w:eastAsia="en-US"/>
        </w:rPr>
        <w:br w:type="page"/>
      </w:r>
    </w:p>
    <w:p w14:paraId="174F1976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iCs/>
          <w:lang w:val="pt-PT" w:eastAsia="en-US"/>
        </w:rPr>
      </w:pPr>
      <w:r w:rsidRPr="006856FC">
        <w:rPr>
          <w:rFonts w:eastAsia="Liberation Sans"/>
          <w:b/>
          <w:bCs/>
          <w:iCs/>
          <w:lang w:val="pt-PT" w:eastAsia="en-US"/>
        </w:rPr>
        <w:lastRenderedPageBreak/>
        <w:t xml:space="preserve">ANEXO II </w:t>
      </w:r>
      <w:r w:rsidRPr="006856FC">
        <w:rPr>
          <w:rFonts w:eastAsia="Liberation Sans"/>
          <w:lang w:val="pt-PT" w:eastAsia="en-US"/>
        </w:rPr>
        <w:t xml:space="preserve">– </w:t>
      </w:r>
      <w:r w:rsidRPr="006856FC">
        <w:rPr>
          <w:rFonts w:eastAsia="Liberation Sans"/>
          <w:b/>
          <w:lang w:val="pt-PT" w:eastAsia="en-US"/>
        </w:rPr>
        <w:t>DECRETO N</w:t>
      </w:r>
      <w:r w:rsidRPr="006856FC">
        <w:rPr>
          <w:rFonts w:eastAsia="Liberation Sans"/>
          <w:b/>
          <w:bCs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b/>
          <w:lang w:val="pt-PT" w:eastAsia="en-US"/>
        </w:rPr>
        <w:t xml:space="preserve"> </w:t>
      </w:r>
      <w:r w:rsidRPr="006856FC">
        <w:rPr>
          <w:rFonts w:eastAsia="Liberation Sans"/>
          <w:b/>
          <w:highlight w:val="yellow"/>
          <w:lang w:val="pt-PT" w:eastAsia="en-US"/>
        </w:rPr>
        <w:t>[.]</w:t>
      </w:r>
      <w:r w:rsidRPr="006856FC">
        <w:rPr>
          <w:rFonts w:eastAsia="Liberation Sans"/>
          <w:b/>
          <w:lang w:val="pt-PT" w:eastAsia="en-US"/>
        </w:rPr>
        <w:t xml:space="preserve"> – fl. </w:t>
      </w:r>
      <w:r w:rsidRPr="006856FC">
        <w:rPr>
          <w:rFonts w:eastAsia="Liberation Sans"/>
          <w:b/>
          <w:highlight w:val="yellow"/>
          <w:lang w:val="pt-PT" w:eastAsia="en-US"/>
        </w:rPr>
        <w:t>01/01</w:t>
      </w:r>
    </w:p>
    <w:p w14:paraId="50907EC3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525BCFD6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27412C2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  <w:r w:rsidRPr="006856FC">
        <w:rPr>
          <w:rFonts w:eastAsia="Liberation Sans"/>
          <w:b/>
          <w:bCs/>
          <w:lang w:val="pt-PT" w:eastAsia="en-US"/>
        </w:rPr>
        <w:t>TERMO DE REJEIÇÃO DE PRODUTOS</w:t>
      </w:r>
    </w:p>
    <w:p w14:paraId="0A47546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  <w:r w:rsidRPr="006856FC">
        <w:rPr>
          <w:rFonts w:eastAsia="Liberation Sans"/>
          <w:b/>
          <w:bCs/>
          <w:lang w:val="pt-PT" w:eastAsia="en-US"/>
        </w:rPr>
        <w:t>(MODELO)</w:t>
      </w:r>
    </w:p>
    <w:p w14:paraId="6D7D6F1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</w:p>
    <w:p w14:paraId="001AF137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</w:p>
    <w:p w14:paraId="24A47F3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b/>
          <w:bCs/>
          <w:lang w:val="pt-PT" w:eastAsia="en-US"/>
        </w:rPr>
      </w:pPr>
    </w:p>
    <w:p w14:paraId="55B0DEE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Aos _____ dias do mês de __________________ do ano de 20_____, no (a) __________________________, situado (a) na Rua ___________________________,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_________, Bairro ___________________, Município _______________, UF____, reunida a Comissão ___________________________________, especificamente designada para receber bem(ns) adquirido(s) com base na Nota de Empenho indicada abaixo, deliberou pela </w:t>
      </w:r>
      <w:r w:rsidRPr="006856FC">
        <w:rPr>
          <w:rFonts w:eastAsia="Liberation Sans"/>
          <w:b/>
          <w:lang w:val="pt-PT" w:eastAsia="en-US"/>
        </w:rPr>
        <w:t>REJEIÇÃO</w:t>
      </w:r>
      <w:r w:rsidRPr="006856FC">
        <w:rPr>
          <w:rFonts w:eastAsia="Liberation Sans"/>
          <w:lang w:val="pt-PT" w:eastAsia="en-US"/>
        </w:rPr>
        <w:t xml:space="preserve"> do(s) bem(ns) discriminado(s) na(s) Nota(s) Fiscal(is) de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o(s)</w:t>
      </w:r>
      <w:r w:rsidRPr="006856FC">
        <w:rPr>
          <w:rFonts w:eastAsia="Liberation Sans"/>
          <w:lang w:val="pt-PT" w:eastAsia="en-US"/>
        </w:rPr>
        <w:t xml:space="preserve"> __________, datada(s) de ____/____/____, da Empresa _______________________________________________, por não estar(em) em conformidade com as especificações da Nota de Empenho e/ou Edital e/ou amostras fornecidas pela empresa, conforme detalhes a seguir especificados.</w:t>
      </w:r>
    </w:p>
    <w:p w14:paraId="7D636907" w14:textId="77777777" w:rsidR="00DF0743" w:rsidRPr="006856FC" w:rsidRDefault="00DF0743" w:rsidP="00DF07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Nota de Empenho n</w:t>
      </w:r>
      <w:r w:rsidRPr="006856FC">
        <w:rPr>
          <w:rFonts w:eastAsia="Liberation Sans"/>
          <w:u w:val="single"/>
          <w:vertAlign w:val="superscript"/>
          <w:lang w:val="pt-PT" w:eastAsia="en-US"/>
        </w:rPr>
        <w:t>o</w:t>
      </w:r>
      <w:r w:rsidRPr="006856FC">
        <w:rPr>
          <w:rFonts w:eastAsia="Liberation Sans"/>
          <w:lang w:val="pt-PT" w:eastAsia="en-US"/>
        </w:rPr>
        <w:t xml:space="preserve"> _______________________</w:t>
      </w:r>
    </w:p>
    <w:p w14:paraId="69C1251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Liberation Sans"/>
          <w:lang w:val="pt-PT" w:eastAsia="en-US"/>
        </w:rPr>
      </w:pPr>
    </w:p>
    <w:p w14:paraId="31B87411" w14:textId="77777777" w:rsidR="00DF0743" w:rsidRPr="006856FC" w:rsidRDefault="00DF0743" w:rsidP="00DF07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Especificações que motivaram a emissão do presente Termo de Rejeição de Produtos:</w:t>
      </w:r>
    </w:p>
    <w:p w14:paraId="0C497710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79694DD7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</w:t>
      </w:r>
    </w:p>
    <w:p w14:paraId="57DC37AD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3650CA61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5470BF9B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</w:t>
      </w:r>
    </w:p>
    <w:p w14:paraId="04738B62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5FB6DB8F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0511D631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both"/>
        <w:rPr>
          <w:rFonts w:eastAsia="Liberation Sans"/>
          <w:lang w:val="pt-PT" w:eastAsia="en-US"/>
        </w:rPr>
      </w:pPr>
    </w:p>
    <w:p w14:paraId="1852D618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_________________________________________________</w:t>
      </w:r>
    </w:p>
    <w:p w14:paraId="3CEC045A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Assinatura do Membro da Comissão</w:t>
      </w:r>
    </w:p>
    <w:p w14:paraId="456FBBEC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Nome, cargo e matrícula.</w:t>
      </w:r>
    </w:p>
    <w:p w14:paraId="6A8934A8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2CB60EC3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_________________________________________________</w:t>
      </w:r>
    </w:p>
    <w:p w14:paraId="5F6120BC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Assinatura do Membro da Comissão</w:t>
      </w:r>
    </w:p>
    <w:p w14:paraId="2C31BA98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Nome, cargo e matrícula.</w:t>
      </w:r>
    </w:p>
    <w:p w14:paraId="0AD01B16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</w:p>
    <w:p w14:paraId="6CABC181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________________________________________________</w:t>
      </w:r>
    </w:p>
    <w:p w14:paraId="142B59A4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Assinatura do Membro da Comissão</w:t>
      </w:r>
    </w:p>
    <w:p w14:paraId="5E1AB215" w14:textId="77777777" w:rsidR="00DF0743" w:rsidRPr="006856FC" w:rsidRDefault="00DF0743" w:rsidP="00DF0743">
      <w:pPr>
        <w:widowControl w:val="0"/>
        <w:autoSpaceDE w:val="0"/>
        <w:autoSpaceDN w:val="0"/>
        <w:adjustRightInd w:val="0"/>
        <w:jc w:val="center"/>
        <w:rPr>
          <w:rFonts w:eastAsia="Liberation Sans"/>
          <w:lang w:val="pt-PT" w:eastAsia="en-US"/>
        </w:rPr>
      </w:pPr>
      <w:r w:rsidRPr="006856FC">
        <w:rPr>
          <w:rFonts w:eastAsia="Liberation Sans"/>
          <w:lang w:val="pt-PT" w:eastAsia="en-US"/>
        </w:rPr>
        <w:t>Nome, cargo e matrícula.</w:t>
      </w:r>
    </w:p>
    <w:p w14:paraId="412EB0BC" w14:textId="77777777" w:rsidR="00DF0743" w:rsidRPr="00500941" w:rsidRDefault="00DF0743" w:rsidP="00DF0743">
      <w:pPr>
        <w:tabs>
          <w:tab w:val="left" w:pos="3330"/>
          <w:tab w:val="left" w:pos="8080"/>
        </w:tabs>
        <w:rPr>
          <w:color w:val="000000" w:themeColor="text1"/>
          <w:lang w:val="pt-PT"/>
        </w:rPr>
      </w:pPr>
    </w:p>
    <w:p w14:paraId="373F05B9" w14:textId="77777777" w:rsidR="00DF0743" w:rsidRPr="00714453" w:rsidRDefault="00DF0743" w:rsidP="00DF0743">
      <w:pPr>
        <w:tabs>
          <w:tab w:val="left" w:pos="3330"/>
          <w:tab w:val="left" w:pos="8080"/>
        </w:tabs>
      </w:pPr>
    </w:p>
    <w:p w14:paraId="07CB537E" w14:textId="77777777" w:rsidR="00DF0743" w:rsidRDefault="00DF0743" w:rsidP="00DF0743"/>
    <w:p w14:paraId="1E4EAE9D" w14:textId="77777777" w:rsidR="00DF0743" w:rsidRDefault="00DF0743" w:rsidP="00DF0743"/>
    <w:p w14:paraId="4B8D8C75" w14:textId="77777777" w:rsidR="00DF0743" w:rsidRPr="00500941" w:rsidRDefault="00DF0743" w:rsidP="00DF0743">
      <w:pPr>
        <w:rPr>
          <w:lang w:val="pt-PT"/>
        </w:rPr>
      </w:pPr>
    </w:p>
    <w:p w14:paraId="56E798E7" w14:textId="77777777" w:rsidR="00DF0743" w:rsidRPr="00287096" w:rsidRDefault="00DF0743" w:rsidP="00DF0743">
      <w:pPr>
        <w:spacing w:line="276" w:lineRule="auto"/>
      </w:pPr>
    </w:p>
    <w:sectPr w:rsidR="00DF0743" w:rsidRPr="00287096" w:rsidSect="0072031F">
      <w:headerReference w:type="default" r:id="rId10"/>
      <w:footerReference w:type="default" r:id="rId11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D90F5" w14:textId="77777777" w:rsidR="00701704" w:rsidRDefault="00701704" w:rsidP="00C47744">
      <w:r>
        <w:separator/>
      </w:r>
    </w:p>
  </w:endnote>
  <w:endnote w:type="continuationSeparator" w:id="0">
    <w:p w14:paraId="17B35712" w14:textId="77777777" w:rsidR="00701704" w:rsidRDefault="00701704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Nova">
    <w:charset w:val="00"/>
    <w:family w:val="swiss"/>
    <w:pitch w:val="variable"/>
    <w:sig w:usb0="00000001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01083" w:rsidRPr="00C01083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1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7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C01083" w:rsidRPr="00C01083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1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701704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7D03D" w14:textId="77777777" w:rsidR="00701704" w:rsidRDefault="00701704" w:rsidP="00C47744">
      <w:r>
        <w:separator/>
      </w:r>
    </w:p>
  </w:footnote>
  <w:footnote w:type="continuationSeparator" w:id="0">
    <w:p w14:paraId="39A19C7E" w14:textId="77777777" w:rsidR="00701704" w:rsidRDefault="00701704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6"/>
  </w:num>
  <w:num w:numId="4">
    <w:abstractNumId w:val="15"/>
  </w:num>
  <w:num w:numId="5">
    <w:abstractNumId w:val="13"/>
  </w:num>
  <w:num w:numId="6">
    <w:abstractNumId w:val="3"/>
  </w:num>
  <w:num w:numId="7">
    <w:abstractNumId w:val="23"/>
  </w:num>
  <w:num w:numId="8">
    <w:abstractNumId w:val="9"/>
  </w:num>
  <w:num w:numId="9">
    <w:abstractNumId w:val="7"/>
  </w:num>
  <w:num w:numId="10">
    <w:abstractNumId w:val="1"/>
  </w:num>
  <w:num w:numId="11">
    <w:abstractNumId w:val="25"/>
  </w:num>
  <w:num w:numId="12">
    <w:abstractNumId w:val="19"/>
  </w:num>
  <w:num w:numId="13">
    <w:abstractNumId w:val="11"/>
  </w:num>
  <w:num w:numId="14">
    <w:abstractNumId w:val="16"/>
  </w:num>
  <w:num w:numId="15">
    <w:abstractNumId w:val="2"/>
  </w:num>
  <w:num w:numId="16">
    <w:abstractNumId w:val="14"/>
  </w:num>
  <w:num w:numId="17">
    <w:abstractNumId w:val="5"/>
  </w:num>
  <w:num w:numId="18">
    <w:abstractNumId w:val="18"/>
  </w:num>
  <w:num w:numId="19">
    <w:abstractNumId w:val="22"/>
  </w:num>
  <w:num w:numId="20">
    <w:abstractNumId w:val="6"/>
  </w:num>
  <w:num w:numId="21">
    <w:abstractNumId w:val="24"/>
  </w:num>
  <w:num w:numId="22">
    <w:abstractNumId w:val="10"/>
  </w:num>
  <w:num w:numId="23">
    <w:abstractNumId w:val="21"/>
  </w:num>
  <w:num w:numId="24">
    <w:abstractNumId w:val="17"/>
  </w:num>
  <w:num w:numId="25">
    <w:abstractNumId w:val="0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1633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1F21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7D27"/>
    <w:rsid w:val="00240FE2"/>
    <w:rsid w:val="0024355D"/>
    <w:rsid w:val="00243664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1D8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7556"/>
    <w:rsid w:val="00340794"/>
    <w:rsid w:val="00341C93"/>
    <w:rsid w:val="00342F58"/>
    <w:rsid w:val="0034329C"/>
    <w:rsid w:val="0034463A"/>
    <w:rsid w:val="00346517"/>
    <w:rsid w:val="00347732"/>
    <w:rsid w:val="003505F9"/>
    <w:rsid w:val="00351EF6"/>
    <w:rsid w:val="00351F32"/>
    <w:rsid w:val="00352573"/>
    <w:rsid w:val="0035272F"/>
    <w:rsid w:val="00353701"/>
    <w:rsid w:val="00353D88"/>
    <w:rsid w:val="00353F49"/>
    <w:rsid w:val="00354E8D"/>
    <w:rsid w:val="0035541D"/>
    <w:rsid w:val="00355488"/>
    <w:rsid w:val="0035615D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08C2"/>
    <w:rsid w:val="003E16A6"/>
    <w:rsid w:val="003E2E68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10D1C"/>
    <w:rsid w:val="00411065"/>
    <w:rsid w:val="00411698"/>
    <w:rsid w:val="004117F4"/>
    <w:rsid w:val="00412694"/>
    <w:rsid w:val="00412B93"/>
    <w:rsid w:val="0041400D"/>
    <w:rsid w:val="00414E01"/>
    <w:rsid w:val="00416860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5704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251E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1704"/>
    <w:rsid w:val="00704011"/>
    <w:rsid w:val="00704B78"/>
    <w:rsid w:val="00706739"/>
    <w:rsid w:val="00707923"/>
    <w:rsid w:val="0071023C"/>
    <w:rsid w:val="00710E04"/>
    <w:rsid w:val="00711874"/>
    <w:rsid w:val="0071264E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36F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746A"/>
    <w:rsid w:val="007C7784"/>
    <w:rsid w:val="007D288D"/>
    <w:rsid w:val="007D4D8A"/>
    <w:rsid w:val="007D4DE3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91E6A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335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30C81"/>
    <w:rsid w:val="00A3152E"/>
    <w:rsid w:val="00A32937"/>
    <w:rsid w:val="00A331C4"/>
    <w:rsid w:val="00A34F96"/>
    <w:rsid w:val="00A379FE"/>
    <w:rsid w:val="00A412E5"/>
    <w:rsid w:val="00A4143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13AD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3DD4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1083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D1510"/>
    <w:rsid w:val="00CD1FA5"/>
    <w:rsid w:val="00CD4F79"/>
    <w:rsid w:val="00CD57AB"/>
    <w:rsid w:val="00CD6097"/>
    <w:rsid w:val="00CD67F1"/>
    <w:rsid w:val="00CE1168"/>
    <w:rsid w:val="00CE47BB"/>
    <w:rsid w:val="00CE57B5"/>
    <w:rsid w:val="00CE75FC"/>
    <w:rsid w:val="00CE7C8F"/>
    <w:rsid w:val="00CF0375"/>
    <w:rsid w:val="00CF0E7C"/>
    <w:rsid w:val="00CF228A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4B5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A07BB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0743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071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47AF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D53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E0EAD-D907-472D-8D8C-6888994E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2568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5</cp:revision>
  <cp:lastPrinted>2021-02-23T18:59:00Z</cp:lastPrinted>
  <dcterms:created xsi:type="dcterms:W3CDTF">2022-12-07T17:21:00Z</dcterms:created>
  <dcterms:modified xsi:type="dcterms:W3CDTF">2023-11-16T21:06:00Z</dcterms:modified>
</cp:coreProperties>
</file>